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8B6" w:rsidRDefault="00571DB8" w:rsidP="005808B6">
      <w:pPr>
        <w:pStyle w:val="Titre1"/>
      </w:pPr>
      <w:r w:rsidRPr="005808B6">
        <w:t xml:space="preserve">ANNEXE </w:t>
      </w:r>
      <w:r>
        <w:t>DU</w:t>
      </w:r>
      <w:r w:rsidR="007C703D">
        <w:t xml:space="preserve"> CCTP :</w:t>
      </w:r>
      <w:r w:rsidR="005808B6" w:rsidRPr="005808B6">
        <w:t xml:space="preserve"> GAMME dE maintenance</w:t>
      </w:r>
      <w:r>
        <w:t xml:space="preserve"> moyens de secours</w:t>
      </w:r>
    </w:p>
    <w:p w:rsidR="005808B6" w:rsidRPr="005808B6" w:rsidRDefault="005808B6" w:rsidP="005808B6"/>
    <w:p w:rsidR="005808B6" w:rsidRDefault="009E26BA" w:rsidP="005808B6">
      <w:pPr>
        <w:pStyle w:val="Titre2"/>
        <w:numPr>
          <w:ilvl w:val="0"/>
          <w:numId w:val="21"/>
        </w:numPr>
      </w:pPr>
      <w:r>
        <w:t xml:space="preserve">LOT N° </w:t>
      </w:r>
      <w:r w:rsidR="00A55419">
        <w:t>9</w:t>
      </w:r>
    </w:p>
    <w:p w:rsidR="00791613" w:rsidRDefault="00791613" w:rsidP="00425F31">
      <w:pPr>
        <w:ind w:left="360"/>
        <w:jc w:val="both"/>
      </w:pPr>
      <w:r w:rsidRPr="00791613">
        <w:t xml:space="preserve">Toutes les actions de maintenance préventive décrites dans les gammes de maintenance ci-après et dans les réglementations en vigueur, notamment la NFS 61-933, font parties des </w:t>
      </w:r>
      <w:r w:rsidR="00425F31" w:rsidRPr="00791613">
        <w:t>prestations forfaitaires</w:t>
      </w:r>
      <w:r w:rsidRPr="00791613">
        <w:t xml:space="preserve"> annuelles.</w:t>
      </w:r>
    </w:p>
    <w:p w:rsidR="00A55419" w:rsidRDefault="009A000F" w:rsidP="00425F31">
      <w:pPr>
        <w:ind w:left="360"/>
        <w:jc w:val="both"/>
      </w:pPr>
      <w:r w:rsidRPr="009A000F">
        <w:t xml:space="preserve">Le titulaire apposera un </w:t>
      </w:r>
      <w:proofErr w:type="spellStart"/>
      <w:r w:rsidRPr="009A000F">
        <w:t>QRcode</w:t>
      </w:r>
      <w:proofErr w:type="spellEnd"/>
      <w:r w:rsidRPr="009A000F">
        <w:t xml:space="preserve"> sur l’ensemble des </w:t>
      </w:r>
      <w:r>
        <w:t>équipements (extincteurs, RIA, CS, CH)</w:t>
      </w:r>
      <w:r w:rsidRPr="009A000F">
        <w:t>, permettant un suivi exhaustif.</w:t>
      </w:r>
    </w:p>
    <w:p w:rsidR="00791613" w:rsidRPr="00791613" w:rsidRDefault="00425F31" w:rsidP="00425F31">
      <w:pPr>
        <w:ind w:left="360"/>
        <w:jc w:val="both"/>
      </w:pPr>
      <w:bookmarkStart w:id="0" w:name="_GoBack"/>
      <w:bookmarkEnd w:id="0"/>
      <w:r w:rsidRPr="00425F31">
        <w:t xml:space="preserve">Ce listing de vérification n’est pas exhaustif. Le titulaire devra se conformer aux réglementations (ERP, code travail, NFS 61-919, </w:t>
      </w:r>
      <w:r w:rsidR="00BA325E" w:rsidRPr="00BA325E">
        <w:t>NFS 61-</w:t>
      </w:r>
      <w:proofErr w:type="gramStart"/>
      <w:r w:rsidR="00BA325E" w:rsidRPr="00BA325E">
        <w:t>750</w:t>
      </w:r>
      <w:r w:rsidR="00BA325E" w:rsidRPr="009A000F">
        <w:t xml:space="preserve"> </w:t>
      </w:r>
      <w:r w:rsidR="00BA325E">
        <w:t>,</w:t>
      </w:r>
      <w:r w:rsidR="009A000F" w:rsidRPr="009A000F">
        <w:t>norme</w:t>
      </w:r>
      <w:proofErr w:type="gramEnd"/>
      <w:r w:rsidR="009A000F" w:rsidRPr="009A000F">
        <w:t xml:space="preserve"> NF S61-759-1 (janvier 2022),</w:t>
      </w:r>
      <w:r w:rsidR="00BA325E" w:rsidRPr="00BA325E">
        <w:t xml:space="preserve"> NFS 61-201,</w:t>
      </w:r>
      <w:r w:rsidR="009A000F" w:rsidRPr="00425F31">
        <w:t xml:space="preserve"> guide</w:t>
      </w:r>
      <w:r w:rsidRPr="00425F31">
        <w:t xml:space="preserve"> CNMIS, recommandations GPEM/ME,…) en vigueur.</w:t>
      </w:r>
    </w:p>
    <w:p w:rsidR="005808B6" w:rsidRPr="00BA325E" w:rsidRDefault="005808B6" w:rsidP="005808B6">
      <w:pPr>
        <w:tabs>
          <w:tab w:val="left" w:pos="5529"/>
        </w:tabs>
        <w:jc w:val="both"/>
      </w:pPr>
    </w:p>
    <w:tbl>
      <w:tblPr>
        <w:tblW w:w="1052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420"/>
        <w:gridCol w:w="420"/>
        <w:gridCol w:w="420"/>
        <w:gridCol w:w="420"/>
        <w:gridCol w:w="420"/>
        <w:gridCol w:w="560"/>
        <w:gridCol w:w="1180"/>
        <w:gridCol w:w="1540"/>
        <w:gridCol w:w="1000"/>
      </w:tblGrid>
      <w:tr w:rsidR="005808B6" w:rsidTr="005C2303">
        <w:trPr>
          <w:cantSplit/>
          <w:trHeight w:val="360"/>
          <w:jc w:val="center"/>
        </w:trPr>
        <w:tc>
          <w:tcPr>
            <w:tcW w:w="7980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CC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Gamme de maintenance préventive et fonctionnelle  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Moyen de secours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PEC</w:t>
            </w:r>
          </w:p>
        </w:tc>
      </w:tr>
      <w:tr w:rsidR="005808B6" w:rsidTr="005C2303">
        <w:trPr>
          <w:cantSplit/>
          <w:trHeight w:val="315"/>
          <w:jc w:val="center"/>
        </w:trPr>
        <w:tc>
          <w:tcPr>
            <w:tcW w:w="0" w:type="auto"/>
            <w:gridSpan w:val="8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5808B6" w:rsidRDefault="005808B6" w:rsidP="005C230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808B6" w:rsidRDefault="005808B6" w:rsidP="005C2303">
            <w:pPr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n</w:t>
            </w:r>
            <w:proofErr w:type="gramEnd"/>
            <w:r>
              <w:rPr>
                <w:sz w:val="20"/>
                <w:szCs w:val="20"/>
              </w:rPr>
              <w:t>° version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5808B6" w:rsidTr="005C2303">
        <w:trPr>
          <w:cantSplit/>
          <w:trHeight w:val="285"/>
          <w:jc w:val="center"/>
        </w:trPr>
        <w:tc>
          <w:tcPr>
            <w:tcW w:w="7980" w:type="dxa"/>
            <w:gridSpan w:val="8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C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EXTINCTEUR (toute marque)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808B6" w:rsidRDefault="005808B6" w:rsidP="005C2303">
            <w:pPr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date</w:t>
            </w:r>
            <w:proofErr w:type="gramEnd"/>
            <w:r>
              <w:rPr>
                <w:sz w:val="20"/>
                <w:szCs w:val="20"/>
              </w:rPr>
              <w:t xml:space="preserve"> de révision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808B6" w:rsidTr="005C2303">
        <w:trPr>
          <w:cantSplit/>
          <w:trHeight w:val="465"/>
          <w:jc w:val="center"/>
        </w:trPr>
        <w:tc>
          <w:tcPr>
            <w:tcW w:w="0" w:type="auto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808B6" w:rsidRDefault="005808B6" w:rsidP="005C230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808B6" w:rsidRDefault="005808B6" w:rsidP="005C23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Gamme n°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5808B6" w:rsidTr="005C2303">
        <w:trPr>
          <w:trHeight w:val="15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808B6" w:rsidTr="005C2303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CCFFFF"/>
            <w:noWrap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Libellé opération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CCFFFF"/>
            <w:noWrap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Périodicité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Niveau de compétence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Observations - Outillage spécifique - Pièces détachées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CC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Temps moyen requis (heure)</w:t>
            </w:r>
          </w:p>
        </w:tc>
      </w:tr>
      <w:tr w:rsidR="005808B6" w:rsidTr="005C2303">
        <w:trPr>
          <w:cantSplit/>
          <w:trHeight w:val="276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5808B6" w:rsidRDefault="005808B6" w:rsidP="005C2303">
            <w:pPr>
              <w:rPr>
                <w:b/>
                <w:bCs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5808B6" w:rsidRDefault="005808B6" w:rsidP="005C230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08B6" w:rsidRDefault="005808B6" w:rsidP="005C230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08B6" w:rsidRDefault="005808B6" w:rsidP="005C230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08B6" w:rsidRDefault="005808B6" w:rsidP="005C2303">
            <w:pPr>
              <w:rPr>
                <w:sz w:val="16"/>
                <w:szCs w:val="16"/>
              </w:rPr>
            </w:pPr>
          </w:p>
        </w:tc>
      </w:tr>
      <w:tr w:rsidR="005808B6" w:rsidTr="005C2303">
        <w:trPr>
          <w:cantSplit/>
          <w:trHeight w:val="40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5808B6" w:rsidRDefault="005808B6" w:rsidP="005C2303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14"/>
                <w:szCs w:val="14"/>
                <w:lang w:val="de-DE"/>
              </w:rPr>
            </w:pPr>
            <w:r>
              <w:rPr>
                <w:b/>
                <w:bCs/>
                <w:sz w:val="14"/>
                <w:szCs w:val="14"/>
                <w:lang w:val="de-DE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14"/>
                <w:szCs w:val="14"/>
                <w:lang w:val="de-DE"/>
              </w:rPr>
            </w:pPr>
            <w:r>
              <w:rPr>
                <w:b/>
                <w:bCs/>
                <w:sz w:val="14"/>
                <w:szCs w:val="14"/>
                <w:lang w:val="de-DE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14"/>
                <w:szCs w:val="14"/>
                <w:lang w:val="de-DE"/>
              </w:rPr>
            </w:pPr>
            <w:r>
              <w:rPr>
                <w:b/>
                <w:bCs/>
                <w:sz w:val="14"/>
                <w:szCs w:val="14"/>
                <w:lang w:val="de-DE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14"/>
                <w:szCs w:val="14"/>
              </w:rPr>
            </w:pPr>
            <w:proofErr w:type="gramStart"/>
            <w:r>
              <w:rPr>
                <w:b/>
                <w:bCs/>
                <w:sz w:val="14"/>
                <w:szCs w:val="14"/>
              </w:rPr>
              <w:t>autres</w:t>
            </w:r>
            <w:proofErr w:type="gram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808B6" w:rsidRDefault="005808B6" w:rsidP="005C230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08B6" w:rsidRDefault="005808B6" w:rsidP="005C230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808B6" w:rsidRDefault="005808B6" w:rsidP="005C2303">
            <w:pPr>
              <w:rPr>
                <w:sz w:val="16"/>
                <w:szCs w:val="16"/>
              </w:rPr>
            </w:pPr>
          </w:p>
        </w:tc>
      </w:tr>
      <w:tr w:rsidR="005808B6" w:rsidTr="005C2303">
        <w:trPr>
          <w:trHeight w:val="519"/>
          <w:jc w:val="center"/>
        </w:trPr>
        <w:tc>
          <w:tcPr>
            <w:tcW w:w="10520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5808B6" w:rsidRPr="00463520" w:rsidRDefault="005808B6" w:rsidP="005C2303">
            <w:pPr>
              <w:rPr>
                <w:sz w:val="20"/>
                <w:szCs w:val="20"/>
              </w:rPr>
            </w:pPr>
          </w:p>
        </w:tc>
      </w:tr>
      <w:tr w:rsidR="005808B6" w:rsidTr="005C2303">
        <w:trPr>
          <w:trHeight w:val="519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>Vérifier que l'extincteur a une place convenable et l'occupe,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trHeight w:val="540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>Vérifier que les inscriptions réglementaires sont en place sur l'appareil et sont lisibles,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trHeight w:val="531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>Vérifier que la fiche de contrôle est en bon état,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trHeight w:val="660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>Vérifier que le plomb de sécurité de la fermeture de l'appareil est intact ;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trHeight w:val="660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463520" w:rsidRDefault="00571DB8" w:rsidP="005C23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Intervention sur appareils déplombés, vidés, y compris stock pour la formation incendie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71DB8" w:rsidP="005C23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Dès nécessité, sur la base d’un quantitatif de </w:t>
            </w:r>
            <w:r w:rsidR="00FA64CD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00 unités</w:t>
            </w:r>
            <w:r w:rsidR="00D9109B">
              <w:rPr>
                <w:sz w:val="16"/>
                <w:szCs w:val="16"/>
              </w:rPr>
              <w:t>/an</w:t>
            </w:r>
            <w:r>
              <w:rPr>
                <w:sz w:val="16"/>
                <w:szCs w:val="16"/>
              </w:rPr>
              <w:t xml:space="preserve">, </w:t>
            </w:r>
            <w:r w:rsidR="00D9109B">
              <w:rPr>
                <w:sz w:val="16"/>
                <w:szCs w:val="16"/>
              </w:rPr>
              <w:t>intégré dans</w:t>
            </w:r>
            <w:r>
              <w:rPr>
                <w:sz w:val="16"/>
                <w:szCs w:val="16"/>
              </w:rPr>
              <w:t xml:space="preserve"> le forfait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trHeight w:val="660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>Renseigner le registre de sécurité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Après chaque série de maintenance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trHeight w:val="660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>Renseigner la GMAO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Après réalisation du bon d’intervention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cantSplit/>
          <w:trHeight w:val="90"/>
          <w:jc w:val="center"/>
        </w:trPr>
        <w:tc>
          <w:tcPr>
            <w:tcW w:w="1052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5808B6" w:rsidRDefault="005808B6" w:rsidP="005C2303">
            <w:pPr>
              <w:pStyle w:val="Titre8"/>
              <w:tabs>
                <w:tab w:val="clear" w:pos="567"/>
                <w:tab w:val="clear" w:pos="8222"/>
              </w:tabs>
              <w:rPr>
                <w:rFonts w:ascii="Times New Roman" w:eastAsia="Times New Roman" w:hAnsi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Le contrôle du bon état mécanique</w:t>
            </w:r>
          </w:p>
        </w:tc>
      </w:tr>
      <w:tr w:rsidR="005808B6" w:rsidTr="005C2303">
        <w:trPr>
          <w:trHeight w:val="780"/>
          <w:jc w:val="center"/>
        </w:trPr>
        <w:tc>
          <w:tcPr>
            <w:tcW w:w="4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jc w:val="both"/>
              <w:rPr>
                <w:sz w:val="18"/>
                <w:szCs w:val="18"/>
              </w:rPr>
            </w:pPr>
            <w:proofErr w:type="gramStart"/>
            <w:r w:rsidRPr="003E0AFF">
              <w:rPr>
                <w:sz w:val="18"/>
                <w:szCs w:val="18"/>
              </w:rPr>
              <w:t>état</w:t>
            </w:r>
            <w:proofErr w:type="gramEnd"/>
            <w:r w:rsidRPr="003E0AFF">
              <w:rPr>
                <w:sz w:val="18"/>
                <w:szCs w:val="18"/>
              </w:rPr>
              <w:t xml:space="preserve"> de la peinture et recherche de la corrosion extérieure éventuelle de tout ou partie de l'appareil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trHeight w:val="675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rPr>
                <w:sz w:val="18"/>
                <w:szCs w:val="18"/>
              </w:rPr>
            </w:pPr>
            <w:proofErr w:type="gramStart"/>
            <w:r w:rsidRPr="003E0AFF">
              <w:rPr>
                <w:sz w:val="18"/>
                <w:szCs w:val="18"/>
              </w:rPr>
              <w:t>déformation</w:t>
            </w:r>
            <w:proofErr w:type="gramEnd"/>
            <w:r w:rsidRPr="003E0AFF">
              <w:rPr>
                <w:sz w:val="18"/>
                <w:szCs w:val="18"/>
              </w:rPr>
              <w:t xml:space="preserve"> accidentelle s'il y a lieu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trHeight w:val="660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rPr>
                <w:sz w:val="18"/>
                <w:szCs w:val="18"/>
              </w:rPr>
            </w:pPr>
            <w:proofErr w:type="gramStart"/>
            <w:r w:rsidRPr="003E0AFF">
              <w:rPr>
                <w:sz w:val="18"/>
                <w:szCs w:val="18"/>
              </w:rPr>
              <w:lastRenderedPageBreak/>
              <w:t>état</w:t>
            </w:r>
            <w:proofErr w:type="gramEnd"/>
            <w:r w:rsidRPr="003E0AFF">
              <w:rPr>
                <w:sz w:val="18"/>
                <w:szCs w:val="18"/>
              </w:rPr>
              <w:t xml:space="preserve"> des tuyauteries et raccords,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trHeight w:val="170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 xml:space="preserve">Etat tous accessoires extérieurs (train de roulement, robinetterie de lance, pulvérisateur ou ajustage, </w:t>
            </w:r>
            <w:proofErr w:type="spellStart"/>
            <w:r w:rsidRPr="003E0AFF">
              <w:rPr>
                <w:sz w:val="18"/>
                <w:szCs w:val="18"/>
              </w:rPr>
              <w:t>etc</w:t>
            </w:r>
            <w:proofErr w:type="spellEnd"/>
            <w:r w:rsidRPr="003E0AFF">
              <w:rPr>
                <w:sz w:val="18"/>
                <w:szCs w:val="18"/>
              </w:rPr>
              <w:t>).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cantSplit/>
          <w:trHeight w:val="268"/>
          <w:jc w:val="center"/>
        </w:trPr>
        <w:tc>
          <w:tcPr>
            <w:tcW w:w="1052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5808B6" w:rsidRDefault="005808B6" w:rsidP="005C2303">
            <w:pPr>
              <w:rPr>
                <w:sz w:val="20"/>
                <w:szCs w:val="20"/>
              </w:rPr>
            </w:pPr>
            <w:r>
              <w:rPr>
                <w:b/>
                <w:sz w:val="22"/>
              </w:rPr>
              <w:t>Appareils eau pulvérisée à mise en pression préalable (sparklet) :</w:t>
            </w:r>
          </w:p>
        </w:tc>
      </w:tr>
      <w:tr w:rsidR="005808B6" w:rsidTr="005C2303">
        <w:trPr>
          <w:trHeight w:val="531"/>
          <w:jc w:val="center"/>
        </w:trPr>
        <w:tc>
          <w:tcPr>
            <w:tcW w:w="4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tabs>
                <w:tab w:val="left" w:pos="1125"/>
              </w:tabs>
              <w:jc w:val="both"/>
              <w:rPr>
                <w:sz w:val="18"/>
                <w:szCs w:val="18"/>
              </w:rPr>
            </w:pPr>
            <w:proofErr w:type="gramStart"/>
            <w:r w:rsidRPr="003E0AFF">
              <w:rPr>
                <w:sz w:val="18"/>
                <w:szCs w:val="18"/>
              </w:rPr>
              <w:t>démonter</w:t>
            </w:r>
            <w:proofErr w:type="gramEnd"/>
            <w:r w:rsidRPr="003E0AFF">
              <w:rPr>
                <w:sz w:val="18"/>
                <w:szCs w:val="18"/>
              </w:rPr>
              <w:t xml:space="preserve"> la tête et examiner l'état du joint d'étanchéité,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Changer en cas d’usure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trHeight w:val="344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tabs>
                <w:tab w:val="left" w:pos="1125"/>
              </w:tabs>
              <w:jc w:val="both"/>
              <w:rPr>
                <w:sz w:val="18"/>
                <w:szCs w:val="18"/>
              </w:rPr>
            </w:pPr>
            <w:proofErr w:type="gramStart"/>
            <w:r w:rsidRPr="003E0AFF">
              <w:rPr>
                <w:sz w:val="18"/>
                <w:szCs w:val="18"/>
              </w:rPr>
              <w:t>contrôler</w:t>
            </w:r>
            <w:proofErr w:type="gramEnd"/>
            <w:r w:rsidRPr="003E0AFF">
              <w:rPr>
                <w:sz w:val="18"/>
                <w:szCs w:val="18"/>
              </w:rPr>
              <w:t xml:space="preserve"> le fonctionnement du mécanisme qui peut être inclus,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trHeight w:val="366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tabs>
                <w:tab w:val="left" w:pos="1125"/>
              </w:tabs>
              <w:jc w:val="both"/>
              <w:rPr>
                <w:sz w:val="18"/>
                <w:szCs w:val="18"/>
              </w:rPr>
            </w:pPr>
            <w:proofErr w:type="gramStart"/>
            <w:r w:rsidRPr="003E0AFF">
              <w:rPr>
                <w:sz w:val="18"/>
                <w:szCs w:val="18"/>
              </w:rPr>
              <w:t>contrôler</w:t>
            </w:r>
            <w:proofErr w:type="gramEnd"/>
            <w:r w:rsidRPr="003E0AFF">
              <w:rPr>
                <w:sz w:val="18"/>
                <w:szCs w:val="18"/>
              </w:rPr>
              <w:t xml:space="preserve"> le fonctionnement du système de percussion,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trHeight w:val="568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tabs>
                <w:tab w:val="left" w:pos="1125"/>
              </w:tabs>
              <w:jc w:val="both"/>
              <w:rPr>
                <w:sz w:val="18"/>
                <w:szCs w:val="18"/>
              </w:rPr>
            </w:pPr>
            <w:proofErr w:type="gramStart"/>
            <w:r w:rsidRPr="003E0AFF">
              <w:rPr>
                <w:sz w:val="18"/>
                <w:szCs w:val="18"/>
              </w:rPr>
              <w:t>s'assurer</w:t>
            </w:r>
            <w:proofErr w:type="gramEnd"/>
            <w:r w:rsidRPr="003E0AFF">
              <w:rPr>
                <w:sz w:val="18"/>
                <w:szCs w:val="18"/>
              </w:rPr>
              <w:t xml:space="preserve"> que les tubes plongeurs sont bien fixés et qu'ils ne sont ni détériorés, ni obstrués,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trHeight w:val="219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tabs>
                <w:tab w:val="left" w:pos="1125"/>
              </w:tabs>
              <w:jc w:val="both"/>
              <w:rPr>
                <w:sz w:val="18"/>
                <w:szCs w:val="18"/>
              </w:rPr>
            </w:pPr>
            <w:proofErr w:type="gramStart"/>
            <w:r w:rsidRPr="003E0AFF">
              <w:rPr>
                <w:sz w:val="18"/>
                <w:szCs w:val="18"/>
              </w:rPr>
              <w:t>graisser</w:t>
            </w:r>
            <w:proofErr w:type="gramEnd"/>
            <w:r w:rsidRPr="003E0AFF">
              <w:rPr>
                <w:sz w:val="18"/>
                <w:szCs w:val="18"/>
              </w:rPr>
              <w:t xml:space="preserve"> les pièces mobiles,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trHeight w:val="1080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tabs>
                <w:tab w:val="left" w:pos="1125"/>
              </w:tabs>
              <w:jc w:val="both"/>
              <w:rPr>
                <w:sz w:val="18"/>
                <w:szCs w:val="18"/>
              </w:rPr>
            </w:pPr>
            <w:proofErr w:type="gramStart"/>
            <w:r w:rsidRPr="003E0AFF">
              <w:rPr>
                <w:sz w:val="18"/>
                <w:szCs w:val="18"/>
              </w:rPr>
              <w:t>démonter</w:t>
            </w:r>
            <w:proofErr w:type="gramEnd"/>
            <w:r w:rsidRPr="003E0AFF">
              <w:rPr>
                <w:sz w:val="18"/>
                <w:szCs w:val="18"/>
              </w:rPr>
              <w:t xml:space="preserve"> les bouteilles de chasse et vérifier leur état et leur masse de chargement par pesée,</w:t>
            </w:r>
          </w:p>
          <w:p w:rsidR="005808B6" w:rsidRPr="003E0AFF" w:rsidRDefault="005808B6" w:rsidP="005C2303">
            <w:pPr>
              <w:tabs>
                <w:tab w:val="left" w:pos="1125"/>
              </w:tabs>
              <w:ind w:left="585" w:hanging="15"/>
              <w:jc w:val="both"/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ab/>
            </w:r>
            <w:r w:rsidRPr="003E0AFF">
              <w:rPr>
                <w:sz w:val="18"/>
                <w:szCs w:val="18"/>
              </w:rPr>
              <w:t> contrôler l'état de la charge,</w:t>
            </w:r>
          </w:p>
          <w:p w:rsidR="005808B6" w:rsidRPr="003E0AFF" w:rsidRDefault="005808B6" w:rsidP="005C2303">
            <w:pPr>
              <w:tabs>
                <w:tab w:val="left" w:pos="1125"/>
              </w:tabs>
              <w:ind w:left="585" w:hanging="15"/>
              <w:jc w:val="both"/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ab/>
            </w:r>
            <w:r w:rsidRPr="003E0AFF">
              <w:rPr>
                <w:sz w:val="18"/>
                <w:szCs w:val="18"/>
              </w:rPr>
              <w:t> la tolérance concernant la charge est de :</w:t>
            </w:r>
          </w:p>
          <w:p w:rsidR="005808B6" w:rsidRPr="003E0AFF" w:rsidRDefault="005808B6" w:rsidP="005C2303">
            <w:pPr>
              <w:tabs>
                <w:tab w:val="left" w:pos="1125"/>
              </w:tabs>
              <w:ind w:left="585" w:hanging="15"/>
              <w:jc w:val="both"/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ab/>
            </w:r>
            <w:r w:rsidRPr="003E0AFF">
              <w:rPr>
                <w:sz w:val="18"/>
                <w:szCs w:val="18"/>
              </w:rPr>
              <w:tab/>
              <w:t xml:space="preserve">+ </w:t>
            </w:r>
            <w:smartTag w:uri="urn:schemas-microsoft-com:office:smarttags" w:element="metricconverter">
              <w:smartTagPr>
                <w:attr w:name="ProductID" w:val="3 g"/>
              </w:smartTagPr>
              <w:r w:rsidRPr="003E0AFF">
                <w:rPr>
                  <w:sz w:val="18"/>
                  <w:szCs w:val="18"/>
                </w:rPr>
                <w:t>3 g</w:t>
              </w:r>
            </w:smartTag>
            <w:r w:rsidRPr="003E0AFF">
              <w:rPr>
                <w:sz w:val="18"/>
                <w:szCs w:val="18"/>
              </w:rPr>
              <w:t xml:space="preserve"> pour les cartouches contenant moins de </w:t>
            </w:r>
            <w:smartTag w:uri="urn:schemas-microsoft-com:office:smarttags" w:element="metricconverter">
              <w:smartTagPr>
                <w:attr w:name="ProductID" w:val="80 g"/>
              </w:smartTagPr>
              <w:r w:rsidRPr="003E0AFF">
                <w:rPr>
                  <w:sz w:val="18"/>
                  <w:szCs w:val="18"/>
                </w:rPr>
                <w:t>80 g</w:t>
              </w:r>
            </w:smartTag>
            <w:r w:rsidRPr="003E0AFF">
              <w:rPr>
                <w:sz w:val="18"/>
                <w:szCs w:val="18"/>
              </w:rPr>
              <w:t>,</w:t>
            </w:r>
          </w:p>
          <w:p w:rsidR="005808B6" w:rsidRPr="003E0AFF" w:rsidRDefault="005808B6" w:rsidP="005C2303">
            <w:pPr>
              <w:tabs>
                <w:tab w:val="left" w:pos="1125"/>
              </w:tabs>
              <w:ind w:left="585" w:hanging="15"/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ab/>
            </w:r>
            <w:r w:rsidRPr="003E0AFF">
              <w:rPr>
                <w:sz w:val="18"/>
                <w:szCs w:val="18"/>
              </w:rPr>
              <w:tab/>
              <w:t xml:space="preserve">+ </w:t>
            </w:r>
            <w:smartTag w:uri="urn:schemas-microsoft-com:office:smarttags" w:element="metricconverter">
              <w:smartTagPr>
                <w:attr w:name="ProductID" w:val="5 g"/>
              </w:smartTagPr>
              <w:r w:rsidRPr="003E0AFF">
                <w:rPr>
                  <w:sz w:val="18"/>
                  <w:szCs w:val="18"/>
                </w:rPr>
                <w:t>5 g</w:t>
              </w:r>
            </w:smartTag>
            <w:r w:rsidRPr="003E0AFF">
              <w:rPr>
                <w:sz w:val="18"/>
                <w:szCs w:val="18"/>
              </w:rPr>
              <w:t xml:space="preserve"> pour les cartouches contenant </w:t>
            </w:r>
            <w:smartTag w:uri="urn:schemas-microsoft-com:office:smarttags" w:element="metricconverter">
              <w:smartTagPr>
                <w:attr w:name="ProductID" w:val="80 g"/>
              </w:smartTagPr>
              <w:r w:rsidRPr="003E0AFF">
                <w:rPr>
                  <w:sz w:val="18"/>
                  <w:szCs w:val="18"/>
                </w:rPr>
                <w:t>80 g</w:t>
              </w:r>
            </w:smartTag>
            <w:r w:rsidRPr="003E0AFF">
              <w:rPr>
                <w:sz w:val="18"/>
                <w:szCs w:val="18"/>
              </w:rPr>
              <w:t xml:space="preserve"> ou plus,</w:t>
            </w:r>
          </w:p>
          <w:p w:rsidR="005808B6" w:rsidRPr="003E0AFF" w:rsidRDefault="005808B6" w:rsidP="005C2303">
            <w:pPr>
              <w:tabs>
                <w:tab w:val="left" w:pos="1125"/>
              </w:tabs>
              <w:ind w:left="585" w:hanging="15"/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ab/>
            </w:r>
            <w:r w:rsidRPr="003E0AFF">
              <w:rPr>
                <w:sz w:val="18"/>
                <w:szCs w:val="18"/>
              </w:rPr>
              <w:tab/>
              <w:t>- 10 % de la masse pour toutes les cartouches.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la</w:t>
            </w:r>
            <w:proofErr w:type="gramEnd"/>
            <w:r>
              <w:rPr>
                <w:sz w:val="16"/>
                <w:szCs w:val="16"/>
              </w:rPr>
              <w:t xml:space="preserve"> pesée est effectuée à l'aide d'une balance électronique,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trHeight w:val="1080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jc w:val="both"/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>Vidanger et rincer l'appareil dans un récipient propre et vérifier soigneusement l’état intérieur du corps de l’extincteur,</w:t>
            </w:r>
          </w:p>
          <w:p w:rsidR="005808B6" w:rsidRDefault="005808B6" w:rsidP="005C2303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tabs>
                <w:tab w:val="left" w:pos="115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Signaler toute corrosion à la personne responsable du CHU.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cantSplit/>
          <w:trHeight w:val="292"/>
          <w:jc w:val="center"/>
        </w:trPr>
        <w:tc>
          <w:tcPr>
            <w:tcW w:w="1052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5808B6" w:rsidRDefault="005808B6" w:rsidP="005C2303">
            <w:pPr>
              <w:rPr>
                <w:sz w:val="20"/>
                <w:szCs w:val="20"/>
              </w:rPr>
            </w:pPr>
            <w:r>
              <w:rPr>
                <w:b/>
                <w:sz w:val="22"/>
              </w:rPr>
              <w:t>Appareil à eau avec additif :</w:t>
            </w:r>
          </w:p>
        </w:tc>
      </w:tr>
      <w:tr w:rsidR="005808B6" w:rsidTr="005C2303">
        <w:trPr>
          <w:trHeight w:val="1080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tabs>
                <w:tab w:val="left" w:pos="1200"/>
              </w:tabs>
              <w:jc w:val="both"/>
              <w:rPr>
                <w:sz w:val="18"/>
                <w:szCs w:val="18"/>
                <w:u w:val="single"/>
              </w:rPr>
            </w:pPr>
            <w:proofErr w:type="gramStart"/>
            <w:r w:rsidRPr="003E0AFF">
              <w:rPr>
                <w:sz w:val="18"/>
                <w:szCs w:val="18"/>
                <w:u w:val="single"/>
              </w:rPr>
              <w:t>avec</w:t>
            </w:r>
            <w:proofErr w:type="gramEnd"/>
            <w:r w:rsidRPr="003E0AFF">
              <w:rPr>
                <w:sz w:val="18"/>
                <w:szCs w:val="18"/>
                <w:u w:val="single"/>
              </w:rPr>
              <w:t xml:space="preserve"> additif en flacon annexe</w:t>
            </w:r>
          </w:p>
          <w:p w:rsidR="005808B6" w:rsidRPr="003E0AFF" w:rsidRDefault="005808B6" w:rsidP="005C2303">
            <w:pPr>
              <w:jc w:val="both"/>
              <w:rPr>
                <w:sz w:val="18"/>
                <w:szCs w:val="18"/>
              </w:rPr>
            </w:pPr>
            <w:proofErr w:type="gramStart"/>
            <w:r w:rsidRPr="003E0AFF">
              <w:rPr>
                <w:sz w:val="18"/>
                <w:szCs w:val="18"/>
              </w:rPr>
              <w:t>s'assurer</w:t>
            </w:r>
            <w:proofErr w:type="gramEnd"/>
            <w:r w:rsidRPr="003E0AFF">
              <w:rPr>
                <w:sz w:val="18"/>
                <w:szCs w:val="18"/>
              </w:rPr>
              <w:t xml:space="preserve"> de la présence du flacon d'additif, de son état, que la date de péremption portée par le fabricant sur celui-ci n'est pas dépassée.</w:t>
            </w:r>
          </w:p>
          <w:p w:rsidR="005808B6" w:rsidRPr="003E0AFF" w:rsidRDefault="005808B6" w:rsidP="005C2303">
            <w:pPr>
              <w:jc w:val="both"/>
              <w:rPr>
                <w:sz w:val="18"/>
                <w:szCs w:val="18"/>
              </w:rPr>
            </w:pPr>
            <w:proofErr w:type="gramStart"/>
            <w:r w:rsidRPr="003E0AFF">
              <w:rPr>
                <w:sz w:val="18"/>
                <w:szCs w:val="18"/>
              </w:rPr>
              <w:t>recharger</w:t>
            </w:r>
            <w:proofErr w:type="gramEnd"/>
            <w:r w:rsidRPr="003E0AFF">
              <w:rPr>
                <w:sz w:val="18"/>
                <w:szCs w:val="18"/>
              </w:rPr>
              <w:t xml:space="preserve"> l'appareil.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 date dépassée procéder au changement du flacon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trHeight w:val="1080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tabs>
                <w:tab w:val="left" w:pos="1200"/>
              </w:tabs>
              <w:jc w:val="both"/>
              <w:rPr>
                <w:sz w:val="18"/>
                <w:szCs w:val="18"/>
                <w:u w:val="single"/>
              </w:rPr>
            </w:pPr>
            <w:proofErr w:type="gramStart"/>
            <w:r w:rsidRPr="003E0AFF">
              <w:rPr>
                <w:sz w:val="18"/>
                <w:szCs w:val="18"/>
                <w:u w:val="single"/>
              </w:rPr>
              <w:t>avec</w:t>
            </w:r>
            <w:proofErr w:type="gramEnd"/>
            <w:r w:rsidRPr="003E0AFF">
              <w:rPr>
                <w:sz w:val="18"/>
                <w:szCs w:val="18"/>
                <w:u w:val="single"/>
              </w:rPr>
              <w:t xml:space="preserve"> additif en pré-mélange</w:t>
            </w:r>
          </w:p>
          <w:p w:rsidR="005808B6" w:rsidRPr="003E0AFF" w:rsidRDefault="005808B6" w:rsidP="005C2303">
            <w:pPr>
              <w:jc w:val="both"/>
              <w:rPr>
                <w:sz w:val="18"/>
                <w:szCs w:val="18"/>
              </w:rPr>
            </w:pPr>
            <w:proofErr w:type="gramStart"/>
            <w:r w:rsidRPr="003E0AFF">
              <w:rPr>
                <w:sz w:val="18"/>
                <w:szCs w:val="18"/>
              </w:rPr>
              <w:t>s'assurer</w:t>
            </w:r>
            <w:proofErr w:type="gramEnd"/>
            <w:r w:rsidRPr="003E0AFF">
              <w:rPr>
                <w:sz w:val="18"/>
                <w:szCs w:val="18"/>
              </w:rPr>
              <w:t xml:space="preserve"> de la présence de l'additif, de son état et que la date limite d'utilisation garantie par le fabricant n'est pas dépassée.</w:t>
            </w:r>
          </w:p>
          <w:p w:rsidR="005808B6" w:rsidRPr="003E0AFF" w:rsidRDefault="005808B6" w:rsidP="005C2303">
            <w:pPr>
              <w:jc w:val="both"/>
              <w:rPr>
                <w:sz w:val="18"/>
                <w:szCs w:val="18"/>
              </w:rPr>
            </w:pPr>
            <w:proofErr w:type="gramStart"/>
            <w:r w:rsidRPr="003E0AFF">
              <w:rPr>
                <w:sz w:val="18"/>
                <w:szCs w:val="18"/>
              </w:rPr>
              <w:t>si</w:t>
            </w:r>
            <w:proofErr w:type="gramEnd"/>
            <w:r w:rsidRPr="003E0AFF">
              <w:rPr>
                <w:sz w:val="18"/>
                <w:szCs w:val="18"/>
              </w:rPr>
              <w:t xml:space="preserve"> la date d'utilisation le permet, l'appareil sera rechargé avec le mélange récupéré. 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 date dépassée procéder à un nouveau mélange.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cantSplit/>
          <w:trHeight w:val="299"/>
          <w:jc w:val="center"/>
        </w:trPr>
        <w:tc>
          <w:tcPr>
            <w:tcW w:w="1052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5808B6" w:rsidRDefault="005808B6" w:rsidP="005C2303">
            <w:pPr>
              <w:rPr>
                <w:sz w:val="20"/>
                <w:szCs w:val="20"/>
              </w:rPr>
            </w:pPr>
            <w:r>
              <w:rPr>
                <w:b/>
                <w:sz w:val="22"/>
              </w:rPr>
              <w:t>Appareils à poudre mise en pression auxiliaire :</w:t>
            </w:r>
          </w:p>
        </w:tc>
      </w:tr>
      <w:tr w:rsidR="005808B6" w:rsidTr="005C2303">
        <w:trPr>
          <w:trHeight w:val="326"/>
          <w:jc w:val="center"/>
        </w:trPr>
        <w:tc>
          <w:tcPr>
            <w:tcW w:w="4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jc w:val="both"/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>démonter la tête et examiner l'état du joint d'étanchéité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trHeight w:val="358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jc w:val="both"/>
              <w:rPr>
                <w:sz w:val="18"/>
                <w:szCs w:val="18"/>
              </w:rPr>
            </w:pPr>
            <w:proofErr w:type="gramStart"/>
            <w:r w:rsidRPr="003E0AFF">
              <w:rPr>
                <w:sz w:val="18"/>
                <w:szCs w:val="18"/>
              </w:rPr>
              <w:t>contrôler</w:t>
            </w:r>
            <w:proofErr w:type="gramEnd"/>
            <w:r w:rsidRPr="003E0AFF">
              <w:rPr>
                <w:sz w:val="18"/>
                <w:szCs w:val="18"/>
              </w:rPr>
              <w:t xml:space="preserve"> le fonctionnement du mécanisme qui peut être inclus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trHeight w:val="546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jc w:val="both"/>
              <w:rPr>
                <w:sz w:val="18"/>
                <w:szCs w:val="18"/>
              </w:rPr>
            </w:pPr>
            <w:proofErr w:type="gramStart"/>
            <w:r w:rsidRPr="003E0AFF">
              <w:rPr>
                <w:sz w:val="18"/>
                <w:szCs w:val="18"/>
              </w:rPr>
              <w:t>contrôler</w:t>
            </w:r>
            <w:proofErr w:type="gramEnd"/>
            <w:r w:rsidRPr="003E0AFF">
              <w:rPr>
                <w:sz w:val="18"/>
                <w:szCs w:val="18"/>
              </w:rPr>
              <w:t xml:space="preserve"> le fonctionnement du système de percussion,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trHeight w:val="720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jc w:val="both"/>
              <w:rPr>
                <w:sz w:val="18"/>
                <w:szCs w:val="18"/>
              </w:rPr>
            </w:pPr>
            <w:proofErr w:type="gramStart"/>
            <w:r w:rsidRPr="003E0AFF">
              <w:rPr>
                <w:sz w:val="18"/>
                <w:szCs w:val="18"/>
              </w:rPr>
              <w:t>s'assurer</w:t>
            </w:r>
            <w:proofErr w:type="gramEnd"/>
            <w:r w:rsidRPr="003E0AFF">
              <w:rPr>
                <w:sz w:val="18"/>
                <w:szCs w:val="18"/>
              </w:rPr>
              <w:t xml:space="preserve"> que les tubes plongeurs sont bien fixés et qu'ils ne sont ni détériorés, ni obstrués,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trHeight w:val="70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jc w:val="both"/>
              <w:rPr>
                <w:sz w:val="18"/>
                <w:szCs w:val="18"/>
              </w:rPr>
            </w:pPr>
            <w:proofErr w:type="gramStart"/>
            <w:r w:rsidRPr="003E0AFF">
              <w:rPr>
                <w:sz w:val="18"/>
                <w:szCs w:val="18"/>
              </w:rPr>
              <w:t>graisser</w:t>
            </w:r>
            <w:proofErr w:type="gramEnd"/>
            <w:r w:rsidRPr="003E0AFF">
              <w:rPr>
                <w:sz w:val="18"/>
                <w:szCs w:val="18"/>
              </w:rPr>
              <w:t xml:space="preserve"> les pièces mobiles,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trHeight w:val="3046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jc w:val="both"/>
              <w:rPr>
                <w:sz w:val="18"/>
                <w:szCs w:val="18"/>
              </w:rPr>
            </w:pPr>
            <w:proofErr w:type="gramStart"/>
            <w:r w:rsidRPr="003E0AFF">
              <w:rPr>
                <w:sz w:val="18"/>
                <w:szCs w:val="18"/>
              </w:rPr>
              <w:lastRenderedPageBreak/>
              <w:t>démonter</w:t>
            </w:r>
            <w:proofErr w:type="gramEnd"/>
            <w:r w:rsidRPr="003E0AFF">
              <w:rPr>
                <w:sz w:val="18"/>
                <w:szCs w:val="18"/>
              </w:rPr>
              <w:t xml:space="preserve"> les bouteilles de chasse et vérifier leur état et leur masse de chargement par pesée,</w:t>
            </w:r>
          </w:p>
          <w:p w:rsidR="005808B6" w:rsidRPr="003E0AFF" w:rsidRDefault="005808B6" w:rsidP="005C2303">
            <w:pPr>
              <w:ind w:left="570" w:firstLine="15"/>
              <w:jc w:val="both"/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> contrôler l'état de la charge,</w:t>
            </w:r>
          </w:p>
          <w:p w:rsidR="005808B6" w:rsidRPr="003E0AFF" w:rsidRDefault="005808B6" w:rsidP="005C2303">
            <w:pPr>
              <w:ind w:left="570" w:firstLine="15"/>
              <w:jc w:val="both"/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> la tolérance concernant la charge est de :</w:t>
            </w:r>
          </w:p>
          <w:p w:rsidR="005808B6" w:rsidRPr="003E0AFF" w:rsidRDefault="005808B6" w:rsidP="005C2303">
            <w:pPr>
              <w:ind w:left="1155"/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 xml:space="preserve">+ </w:t>
            </w:r>
            <w:smartTag w:uri="urn:schemas-microsoft-com:office:smarttags" w:element="metricconverter">
              <w:smartTagPr>
                <w:attr w:name="ProductID" w:val="3 g"/>
              </w:smartTagPr>
              <w:r w:rsidRPr="003E0AFF">
                <w:rPr>
                  <w:sz w:val="18"/>
                  <w:szCs w:val="18"/>
                </w:rPr>
                <w:t>3 g</w:t>
              </w:r>
            </w:smartTag>
            <w:r w:rsidRPr="003E0AFF">
              <w:rPr>
                <w:sz w:val="18"/>
                <w:szCs w:val="18"/>
              </w:rPr>
              <w:t xml:space="preserve"> pour les cartouches contenant moins de </w:t>
            </w:r>
            <w:smartTag w:uri="urn:schemas-microsoft-com:office:smarttags" w:element="metricconverter">
              <w:smartTagPr>
                <w:attr w:name="ProductID" w:val="80 g"/>
              </w:smartTagPr>
              <w:r w:rsidRPr="003E0AFF">
                <w:rPr>
                  <w:sz w:val="18"/>
                  <w:szCs w:val="18"/>
                </w:rPr>
                <w:t>80 g</w:t>
              </w:r>
            </w:smartTag>
            <w:r w:rsidRPr="003E0AFF">
              <w:rPr>
                <w:sz w:val="18"/>
                <w:szCs w:val="18"/>
              </w:rPr>
              <w:t>,</w:t>
            </w:r>
          </w:p>
          <w:p w:rsidR="005808B6" w:rsidRPr="003E0AFF" w:rsidRDefault="005808B6" w:rsidP="005C2303">
            <w:pPr>
              <w:ind w:left="1155"/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 xml:space="preserve">+ </w:t>
            </w:r>
            <w:smartTag w:uri="urn:schemas-microsoft-com:office:smarttags" w:element="metricconverter">
              <w:smartTagPr>
                <w:attr w:name="ProductID" w:val="5 g"/>
              </w:smartTagPr>
              <w:r w:rsidRPr="003E0AFF">
                <w:rPr>
                  <w:sz w:val="18"/>
                  <w:szCs w:val="18"/>
                </w:rPr>
                <w:t>5 g</w:t>
              </w:r>
            </w:smartTag>
            <w:r w:rsidRPr="003E0AFF">
              <w:rPr>
                <w:sz w:val="18"/>
                <w:szCs w:val="18"/>
              </w:rPr>
              <w:t xml:space="preserve"> pour les cartouches contenant </w:t>
            </w:r>
            <w:smartTag w:uri="urn:schemas-microsoft-com:office:smarttags" w:element="metricconverter">
              <w:smartTagPr>
                <w:attr w:name="ProductID" w:val="80 g"/>
              </w:smartTagPr>
              <w:r w:rsidRPr="003E0AFF">
                <w:rPr>
                  <w:sz w:val="18"/>
                  <w:szCs w:val="18"/>
                </w:rPr>
                <w:t>80 g</w:t>
              </w:r>
            </w:smartTag>
            <w:r w:rsidRPr="003E0AFF">
              <w:rPr>
                <w:sz w:val="18"/>
                <w:szCs w:val="18"/>
              </w:rPr>
              <w:t xml:space="preserve"> ou plus,</w:t>
            </w:r>
          </w:p>
          <w:p w:rsidR="005808B6" w:rsidRPr="003E0AFF" w:rsidRDefault="005808B6" w:rsidP="005C2303">
            <w:pPr>
              <w:ind w:left="1155"/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>- 10 % de la masse pour toutes les cartouches.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 pesée est effectuée à l'aide d'une balance électronique,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trHeight w:val="1080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jc w:val="both"/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>Vérifier la fluidité de la poudre et contrôler la masse de la charge ; les tolérances concernant la charge sont les suivantes :</w:t>
            </w:r>
          </w:p>
          <w:p w:rsidR="005808B6" w:rsidRPr="003E0AFF" w:rsidRDefault="005808B6" w:rsidP="005C2303">
            <w:pPr>
              <w:tabs>
                <w:tab w:val="left" w:pos="1710"/>
              </w:tabs>
              <w:ind w:left="1155" w:firstLine="15"/>
              <w:rPr>
                <w:sz w:val="18"/>
                <w:szCs w:val="18"/>
              </w:rPr>
            </w:pPr>
            <w:proofErr w:type="gramStart"/>
            <w:r w:rsidRPr="003E0AFF">
              <w:rPr>
                <w:sz w:val="18"/>
                <w:szCs w:val="18"/>
              </w:rPr>
              <w:t>à</w:t>
            </w:r>
            <w:proofErr w:type="gramEnd"/>
            <w:r w:rsidRPr="003E0AFF">
              <w:rPr>
                <w:sz w:val="18"/>
                <w:szCs w:val="18"/>
              </w:rPr>
              <w:t xml:space="preserve"> plus ou moins 5 % pour les appareils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3E0AFF">
                <w:rPr>
                  <w:sz w:val="18"/>
                  <w:szCs w:val="18"/>
                </w:rPr>
                <w:t>1 kg</w:t>
              </w:r>
            </w:smartTag>
            <w:r w:rsidRPr="003E0AFF">
              <w:rPr>
                <w:sz w:val="18"/>
                <w:szCs w:val="18"/>
              </w:rPr>
              <w:t>,</w:t>
            </w:r>
          </w:p>
          <w:p w:rsidR="005808B6" w:rsidRPr="003E0AFF" w:rsidRDefault="005808B6" w:rsidP="005C2303">
            <w:pPr>
              <w:tabs>
                <w:tab w:val="left" w:pos="1710"/>
              </w:tabs>
              <w:ind w:left="1155" w:firstLine="15"/>
              <w:rPr>
                <w:sz w:val="18"/>
                <w:szCs w:val="18"/>
              </w:rPr>
            </w:pPr>
            <w:proofErr w:type="gramStart"/>
            <w:r w:rsidRPr="003E0AFF">
              <w:rPr>
                <w:sz w:val="18"/>
                <w:szCs w:val="18"/>
              </w:rPr>
              <w:t>à</w:t>
            </w:r>
            <w:proofErr w:type="gramEnd"/>
            <w:r w:rsidRPr="003E0AFF">
              <w:rPr>
                <w:sz w:val="18"/>
                <w:szCs w:val="18"/>
              </w:rPr>
              <w:t xml:space="preserve"> plus ou moins 3 % pour les appareils </w:t>
            </w:r>
            <w:smartTag w:uri="urn:schemas-microsoft-com:office:smarttags" w:element="metricconverter">
              <w:smartTagPr>
                <w:attr w:name="ProductID" w:val="2 kg"/>
              </w:smartTagPr>
              <w:r w:rsidRPr="003E0AFF">
                <w:rPr>
                  <w:sz w:val="18"/>
                  <w:szCs w:val="18"/>
                </w:rPr>
                <w:t>2 kg</w:t>
              </w:r>
            </w:smartTag>
            <w:r w:rsidRPr="003E0AFF">
              <w:rPr>
                <w:sz w:val="18"/>
                <w:szCs w:val="18"/>
              </w:rPr>
              <w:t>,</w:t>
            </w:r>
          </w:p>
          <w:p w:rsidR="005808B6" w:rsidRPr="003E0AFF" w:rsidRDefault="005808B6" w:rsidP="005C2303">
            <w:pPr>
              <w:rPr>
                <w:sz w:val="18"/>
                <w:szCs w:val="18"/>
              </w:rPr>
            </w:pPr>
            <w:proofErr w:type="gramStart"/>
            <w:r w:rsidRPr="003E0AFF">
              <w:rPr>
                <w:sz w:val="18"/>
                <w:szCs w:val="18"/>
              </w:rPr>
              <w:t>à</w:t>
            </w:r>
            <w:proofErr w:type="gramEnd"/>
            <w:r w:rsidRPr="003E0AFF">
              <w:rPr>
                <w:sz w:val="18"/>
                <w:szCs w:val="18"/>
              </w:rPr>
              <w:t xml:space="preserve"> plus ou moins 2 % pour les appareils dont la charge est égale ou supérieure à </w:t>
            </w:r>
            <w:smartTag w:uri="urn:schemas-microsoft-com:office:smarttags" w:element="metricconverter">
              <w:smartTagPr>
                <w:attr w:name="ProductID" w:val="3 kg"/>
              </w:smartTagPr>
              <w:r w:rsidRPr="003E0AFF">
                <w:rPr>
                  <w:sz w:val="18"/>
                  <w:szCs w:val="18"/>
                </w:rPr>
                <w:t>3 kg</w:t>
              </w:r>
            </w:smartTag>
            <w:r w:rsidRPr="003E0AFF">
              <w:rPr>
                <w:sz w:val="18"/>
                <w:szCs w:val="18"/>
              </w:rPr>
              <w:t>.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 cas d’agglomérats remplacer la poudre par une poudre conforme aux indications figurant sur l’appareil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cantSplit/>
          <w:trHeight w:val="450"/>
          <w:jc w:val="center"/>
        </w:trPr>
        <w:tc>
          <w:tcPr>
            <w:tcW w:w="1052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5808B6" w:rsidRDefault="005808B6" w:rsidP="005C2303">
            <w:pPr>
              <w:rPr>
                <w:sz w:val="20"/>
                <w:szCs w:val="20"/>
              </w:rPr>
            </w:pPr>
            <w:r>
              <w:rPr>
                <w:b/>
                <w:sz w:val="22"/>
              </w:rPr>
              <w:t>Appareils au dioxyde de carbone (CO2) :</w:t>
            </w:r>
          </w:p>
        </w:tc>
      </w:tr>
      <w:tr w:rsidR="005808B6" w:rsidTr="005C2303">
        <w:trPr>
          <w:trHeight w:val="450"/>
          <w:jc w:val="center"/>
        </w:trPr>
        <w:tc>
          <w:tcPr>
            <w:tcW w:w="4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pStyle w:val="Corpsdetexte31"/>
              <w:tabs>
                <w:tab w:val="clear" w:pos="570"/>
                <w:tab w:val="left" w:pos="1110"/>
              </w:tabs>
              <w:suppressAutoHyphens w:val="0"/>
              <w:rPr>
                <w:sz w:val="18"/>
                <w:szCs w:val="18"/>
                <w:lang w:eastAsia="fr-FR"/>
              </w:rPr>
            </w:pPr>
            <w:r w:rsidRPr="003E0AFF">
              <w:rPr>
                <w:sz w:val="18"/>
                <w:szCs w:val="18"/>
                <w:lang w:eastAsia="fr-FR"/>
              </w:rPr>
              <w:t>Démonter le tromblon (ou le flexible qui le relie à l'extincteur) et vérifier l'état du joint qui doit être changé s'il présente des déformations ou déchirures,</w:t>
            </w:r>
          </w:p>
          <w:p w:rsidR="005808B6" w:rsidRPr="003E0AFF" w:rsidRDefault="005808B6" w:rsidP="005C2303">
            <w:pPr>
              <w:tabs>
                <w:tab w:val="left" w:pos="1110"/>
              </w:tabs>
              <w:ind w:left="555"/>
              <w:jc w:val="both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trHeight w:val="450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tabs>
                <w:tab w:val="left" w:pos="1110"/>
              </w:tabs>
              <w:jc w:val="both"/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>Contrôler la charge par pesée, par différence avec la masse à vide (qui est considérée comme étant celle de l'appareil, sans sa charge et sans son dispositif de projection, mais avec sa robinetterie).</w:t>
            </w:r>
          </w:p>
          <w:p w:rsidR="005808B6" w:rsidRPr="003E0AFF" w:rsidRDefault="005808B6" w:rsidP="005C2303">
            <w:pPr>
              <w:tabs>
                <w:tab w:val="left" w:pos="1110"/>
              </w:tabs>
              <w:ind w:left="555"/>
              <w:jc w:val="both"/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> la tolérance sur la charge est de plus 0 à moins 5 %,</w:t>
            </w:r>
          </w:p>
          <w:p w:rsidR="005808B6" w:rsidRPr="003E0AFF" w:rsidRDefault="005808B6" w:rsidP="005C2303">
            <w:pPr>
              <w:tabs>
                <w:tab w:val="left" w:pos="1110"/>
              </w:tabs>
              <w:ind w:left="555"/>
              <w:jc w:val="both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trHeight w:val="450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tabs>
                <w:tab w:val="left" w:pos="1110"/>
              </w:tabs>
              <w:jc w:val="both"/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>S'assurer que les grilles ou orifices d'éjection du tromblon sont propres et dégagés, que ce dernier n'est pas cassé,</w:t>
            </w:r>
          </w:p>
          <w:p w:rsidR="005808B6" w:rsidRPr="003E0AFF" w:rsidRDefault="005808B6" w:rsidP="005C2303">
            <w:pPr>
              <w:tabs>
                <w:tab w:val="left" w:pos="1110"/>
              </w:tabs>
              <w:ind w:left="555"/>
              <w:jc w:val="both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trHeight w:val="450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tabs>
                <w:tab w:val="left" w:pos="1110"/>
              </w:tabs>
              <w:jc w:val="both"/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>Vérifier si le flexible (s'il y en a un) est en bon état sans marque ou fissure importante,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trHeight w:val="534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tabs>
                <w:tab w:val="left" w:pos="1110"/>
              </w:tabs>
              <w:jc w:val="both"/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>Vérifier le bon fonctionnement du système de sécurité,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trHeight w:val="450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tabs>
                <w:tab w:val="left" w:pos="1110"/>
              </w:tabs>
              <w:jc w:val="both"/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 xml:space="preserve">Replomber le système de sécurité, si nécessaire, aux marques du titulaire du contrat de maintenance </w:t>
            </w:r>
          </w:p>
          <w:p w:rsidR="005808B6" w:rsidRPr="003E0AFF" w:rsidRDefault="005808B6" w:rsidP="005C2303">
            <w:pPr>
              <w:tabs>
                <w:tab w:val="left" w:pos="1110"/>
              </w:tabs>
              <w:ind w:left="555"/>
              <w:jc w:val="both"/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> remonter le tromblon (avec son flexible s'il existe),</w:t>
            </w:r>
          </w:p>
          <w:p w:rsidR="005808B6" w:rsidRPr="003E0AFF" w:rsidRDefault="005808B6" w:rsidP="005C2303">
            <w:pPr>
              <w:tabs>
                <w:tab w:val="left" w:pos="1110"/>
              </w:tabs>
              <w:ind w:left="555"/>
              <w:jc w:val="both"/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 xml:space="preserve"> vérifier la date d'épreuve du Service des Mines, 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808B6" w:rsidRDefault="00E21AE1" w:rsidP="002D77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 plus de 5 ans, Remplacement extincteur dans le cadre de la maintenance corrective (bon de commande)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trHeight w:val="97"/>
          <w:jc w:val="center"/>
        </w:trPr>
        <w:tc>
          <w:tcPr>
            <w:tcW w:w="1052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5808B6" w:rsidRDefault="005808B6" w:rsidP="005C2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Maintenance approfondie à effectuer sur l’ensemble des extincteurs à l’exception des CO2</w:t>
            </w:r>
          </w:p>
        </w:tc>
      </w:tr>
      <w:tr w:rsidR="005808B6" w:rsidTr="005C2303">
        <w:trPr>
          <w:cantSplit/>
          <w:trHeight w:val="450"/>
          <w:jc w:val="center"/>
        </w:trPr>
        <w:tc>
          <w:tcPr>
            <w:tcW w:w="4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jc w:val="both"/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>Vérifier le bon fonctionnement des extincteurs à pression permanente conformément aux instructions du fabricant ainsi que des indicateurs à pression s’ils existent.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ans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effectuer si la date anniversaire des 5 ans tombe durant la durée du marché</w:t>
            </w:r>
            <w:r w:rsidR="00E21AE1">
              <w:rPr>
                <w:sz w:val="16"/>
                <w:szCs w:val="16"/>
              </w:rPr>
              <w:t>, compris dans le forfait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cantSplit/>
          <w:trHeight w:val="450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rPr>
                <w:sz w:val="18"/>
                <w:szCs w:val="18"/>
              </w:rPr>
            </w:pPr>
            <w:proofErr w:type="gramStart"/>
            <w:r w:rsidRPr="003E0AFF">
              <w:rPr>
                <w:sz w:val="18"/>
                <w:szCs w:val="18"/>
              </w:rPr>
              <w:t>vidanger</w:t>
            </w:r>
            <w:proofErr w:type="gramEnd"/>
            <w:r w:rsidRPr="003E0AFF">
              <w:rPr>
                <w:sz w:val="18"/>
                <w:szCs w:val="18"/>
              </w:rPr>
              <w:t xml:space="preserve"> tous les extincteurs et examiner les agents extincteurs conformément aux instructions du fabricant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ans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cantSplit/>
          <w:trHeight w:val="450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>Examiner en détail les capuchons, les vannes, les indicateurs, la lance et la soufflette afin de vérifier l’absence de corrosion, détérioration, enfoncement des stries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ans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cantSplit/>
          <w:trHeight w:val="450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jc w:val="both"/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 xml:space="preserve">Examiner en détail l’intérieur du corps en utilisant une source lumineuse et un miroir afin de vérifier l’absence de corrosion, bosses, éraflures, stries ou détérioration du revêtement. En </w:t>
            </w:r>
            <w:proofErr w:type="spellStart"/>
            <w:r w:rsidRPr="003E0AFF">
              <w:rPr>
                <w:sz w:val="18"/>
                <w:szCs w:val="18"/>
              </w:rPr>
              <w:t>ces</w:t>
            </w:r>
            <w:proofErr w:type="spellEnd"/>
            <w:r w:rsidRPr="003E0AFF">
              <w:rPr>
                <w:sz w:val="18"/>
                <w:szCs w:val="18"/>
              </w:rPr>
              <w:t xml:space="preserve"> de doute sur les soudures, suivre les instructions du fabricant</w:t>
            </w:r>
          </w:p>
          <w:p w:rsidR="005808B6" w:rsidRPr="003E0AFF" w:rsidRDefault="005808B6" w:rsidP="005C2303">
            <w:pPr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ans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cantSplit/>
          <w:trHeight w:val="450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jc w:val="both"/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lastRenderedPageBreak/>
              <w:t>Examiner et vérifier le bon état des filetages, l’absence de déformation, le bon état du revêtement éventuel des fermetures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ans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cantSplit/>
          <w:trHeight w:val="450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jc w:val="both"/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>Remettre en état de marche, recharger et remonter l’extincteur conformément aux instructions du fabricant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ans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cantSplit/>
          <w:trHeight w:val="450"/>
          <w:jc w:val="center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8B6" w:rsidRPr="003E0AFF" w:rsidRDefault="005808B6" w:rsidP="005C2303">
            <w:pPr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>Fixer un nouveau scellé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ans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808B6" w:rsidRDefault="005808B6" w:rsidP="005C23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808B6" w:rsidRDefault="005808B6" w:rsidP="005C2303">
            <w:pPr>
              <w:jc w:val="center"/>
              <w:rPr>
                <w:sz w:val="20"/>
                <w:szCs w:val="20"/>
              </w:rPr>
            </w:pPr>
          </w:p>
        </w:tc>
      </w:tr>
      <w:tr w:rsidR="005808B6" w:rsidTr="005C2303">
        <w:trPr>
          <w:cantSplit/>
          <w:trHeight w:val="600"/>
          <w:jc w:val="center"/>
        </w:trPr>
        <w:tc>
          <w:tcPr>
            <w:tcW w:w="10520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8B6" w:rsidRDefault="005808B6" w:rsidP="005C2303">
            <w:pPr>
              <w:rPr>
                <w:sz w:val="18"/>
                <w:szCs w:val="18"/>
              </w:rPr>
            </w:pPr>
            <w:r w:rsidRPr="00425F31">
              <w:rPr>
                <w:sz w:val="18"/>
                <w:szCs w:val="18"/>
              </w:rPr>
              <w:t>Observations générales (sécurité, accès, environnement) :</w:t>
            </w:r>
          </w:p>
          <w:p w:rsidR="00425F31" w:rsidRPr="00425F31" w:rsidRDefault="00425F31" w:rsidP="005C2303">
            <w:pPr>
              <w:rPr>
                <w:sz w:val="18"/>
                <w:szCs w:val="18"/>
              </w:rPr>
            </w:pPr>
          </w:p>
          <w:p w:rsidR="00425F31" w:rsidRPr="00425F31" w:rsidRDefault="00425F31" w:rsidP="00425F31">
            <w:pPr>
              <w:rPr>
                <w:sz w:val="18"/>
                <w:szCs w:val="18"/>
              </w:rPr>
            </w:pPr>
            <w:r w:rsidRPr="00425F31">
              <w:rPr>
                <w:sz w:val="18"/>
                <w:szCs w:val="18"/>
              </w:rPr>
              <w:t xml:space="preserve">La totalité de la gamme de maintenance est comprise au forfait, à l’exception du remplacement des extincteurs (tous types confondus) de plus de 10 ans et du remplacement des extincteurs CO2 percutés de plus de 5 ans, qui est à bon de commande. </w:t>
            </w:r>
          </w:p>
          <w:p w:rsidR="00425F31" w:rsidRDefault="00425F31" w:rsidP="00425F31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</w:t>
            </w:r>
          </w:p>
          <w:p w:rsidR="005808B6" w:rsidRPr="00771A7C" w:rsidRDefault="005808B6" w:rsidP="005C2303">
            <w:pPr>
              <w:rPr>
                <w:sz w:val="18"/>
                <w:szCs w:val="18"/>
              </w:rPr>
            </w:pPr>
            <w:r>
              <w:rPr>
                <w:b/>
                <w:sz w:val="22"/>
              </w:rPr>
              <w:t>Exti</w:t>
            </w:r>
            <w:r w:rsidR="00B53969">
              <w:rPr>
                <w:b/>
                <w:sz w:val="22"/>
              </w:rPr>
              <w:t>ncteurs de + de 10 ans </w:t>
            </w:r>
            <w:r>
              <w:rPr>
                <w:b/>
                <w:sz w:val="22"/>
              </w:rPr>
              <w:t>:</w:t>
            </w:r>
            <w:r w:rsidR="00B53969">
              <w:rPr>
                <w:b/>
                <w:sz w:val="22"/>
              </w:rPr>
              <w:t xml:space="preserve"> </w:t>
            </w:r>
            <w:r w:rsidRPr="00771A7C">
              <w:rPr>
                <w:sz w:val="18"/>
                <w:szCs w:val="18"/>
              </w:rPr>
              <w:t xml:space="preserve">Ils </w:t>
            </w:r>
            <w:r>
              <w:rPr>
                <w:sz w:val="18"/>
                <w:szCs w:val="18"/>
              </w:rPr>
              <w:t>ne seront pas vérifiés. Ils seront signalés et remplacer par de nouveaux extincteurs (bon de commande</w:t>
            </w:r>
            <w:r w:rsidR="00425F31">
              <w:rPr>
                <w:sz w:val="18"/>
                <w:szCs w:val="18"/>
              </w:rPr>
              <w:t xml:space="preserve"> pour la fourniture uniquement</w:t>
            </w:r>
            <w:r>
              <w:rPr>
                <w:sz w:val="18"/>
                <w:szCs w:val="18"/>
              </w:rPr>
              <w:t>)</w:t>
            </w:r>
            <w:r w:rsidR="00425F31">
              <w:rPr>
                <w:sz w:val="18"/>
                <w:szCs w:val="18"/>
              </w:rPr>
              <w:t xml:space="preserve"> mis en œuvre dans le cadre du forfait (déplacement, mise en service, </w:t>
            </w:r>
            <w:proofErr w:type="gramStart"/>
            <w:r w:rsidR="00425F31">
              <w:rPr>
                <w:sz w:val="18"/>
                <w:szCs w:val="18"/>
              </w:rPr>
              <w:t>numérotation,…</w:t>
            </w:r>
            <w:proofErr w:type="gramEnd"/>
            <w:r w:rsidR="00425F31">
              <w:rPr>
                <w:sz w:val="18"/>
                <w:szCs w:val="18"/>
              </w:rPr>
              <w:t>) en lieu et place de l’extincteur de plus de 10 ans</w:t>
            </w:r>
          </w:p>
          <w:p w:rsidR="00BB1462" w:rsidRDefault="00BB1462" w:rsidP="00BB1462">
            <w:pPr>
              <w:rPr>
                <w:sz w:val="20"/>
                <w:szCs w:val="20"/>
              </w:rPr>
            </w:pPr>
          </w:p>
          <w:p w:rsidR="00BB1462" w:rsidRDefault="00BB1462" w:rsidP="00BB1462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Extincteurs de + de 10 ans </w:t>
            </w:r>
            <w:proofErr w:type="spellStart"/>
            <w:proofErr w:type="gramStart"/>
            <w:r>
              <w:rPr>
                <w:b/>
                <w:sz w:val="22"/>
              </w:rPr>
              <w:t>réepreuve</w:t>
            </w:r>
            <w:proofErr w:type="spellEnd"/>
            <w:r>
              <w:rPr>
                <w:b/>
                <w:sz w:val="22"/>
              </w:rPr>
              <w:t>:</w:t>
            </w:r>
            <w:proofErr w:type="gramEnd"/>
          </w:p>
          <w:p w:rsidR="00BB1462" w:rsidRDefault="00BB1462" w:rsidP="00BB14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Ils ne seront pas vérifiés. Ils seront signalés et remplacés par de nouveaux extincteurs (bon de commande)</w:t>
            </w:r>
          </w:p>
          <w:p w:rsidR="00BB1462" w:rsidRDefault="00BB1462" w:rsidP="005C2303">
            <w:pPr>
              <w:rPr>
                <w:b/>
                <w:sz w:val="22"/>
              </w:rPr>
            </w:pPr>
          </w:p>
          <w:p w:rsidR="005808B6" w:rsidRDefault="005808B6" w:rsidP="005C230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Marquage des appareils visités :</w:t>
            </w:r>
          </w:p>
          <w:p w:rsidR="005808B6" w:rsidRPr="003E0AFF" w:rsidRDefault="005808B6" w:rsidP="005C2303">
            <w:pPr>
              <w:jc w:val="both"/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>La vérification de chaque extincteur, sera confirmée par l'apposition sur l'appareil d'une étiquette autocollante comportant le code du vérificateur et sur laquelle ce dernier aura indiqué :</w:t>
            </w:r>
          </w:p>
          <w:p w:rsidR="005808B6" w:rsidRPr="003E0AFF" w:rsidRDefault="005808B6" w:rsidP="005C2303">
            <w:pPr>
              <w:tabs>
                <w:tab w:val="left" w:pos="1710"/>
              </w:tabs>
              <w:ind w:left="1140"/>
              <w:jc w:val="both"/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> la nature de son intervention (vérifié, recharge, réformé),</w:t>
            </w:r>
          </w:p>
          <w:p w:rsidR="005808B6" w:rsidRPr="003E0AFF" w:rsidRDefault="005808B6" w:rsidP="005C2303">
            <w:pPr>
              <w:tabs>
                <w:tab w:val="left" w:pos="1710"/>
              </w:tabs>
              <w:ind w:left="1140"/>
              <w:jc w:val="both"/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> la date de cette intervention (mois, année),</w:t>
            </w:r>
          </w:p>
          <w:p w:rsidR="005808B6" w:rsidRPr="003E0AFF" w:rsidRDefault="005808B6" w:rsidP="005C2303">
            <w:pPr>
              <w:tabs>
                <w:tab w:val="left" w:pos="1710"/>
              </w:tabs>
              <w:ind w:left="1140"/>
              <w:jc w:val="both"/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 xml:space="preserve"> Indiquer s’il s’agit de </w:t>
            </w:r>
            <w:smartTag w:uri="urn:schemas-microsoft-com:office:smarttags" w:element="PersonName">
              <w:smartTagPr>
                <w:attr w:name="ProductID" w:val="la maintenance Quinquennale."/>
              </w:smartTagPr>
              <w:r w:rsidRPr="003E0AFF">
                <w:rPr>
                  <w:sz w:val="18"/>
                  <w:szCs w:val="18"/>
                </w:rPr>
                <w:t>la maintenance Quinquennale.</w:t>
              </w:r>
            </w:smartTag>
            <w:r w:rsidRPr="003E0AFF">
              <w:rPr>
                <w:sz w:val="18"/>
                <w:szCs w:val="18"/>
              </w:rPr>
              <w:t xml:space="preserve"> </w:t>
            </w:r>
          </w:p>
          <w:p w:rsidR="005808B6" w:rsidRPr="003E0AFF" w:rsidRDefault="005808B6" w:rsidP="005C2303">
            <w:pPr>
              <w:rPr>
                <w:sz w:val="18"/>
                <w:szCs w:val="18"/>
              </w:rPr>
            </w:pPr>
            <w:r w:rsidRPr="003E0AFF">
              <w:rPr>
                <w:sz w:val="18"/>
                <w:szCs w:val="18"/>
              </w:rPr>
              <w:t>Elles devront être visibles sans avoir à déplacer l'appareil.</w:t>
            </w:r>
          </w:p>
          <w:p w:rsidR="005808B6" w:rsidRPr="003E0AFF" w:rsidRDefault="005808B6" w:rsidP="005C2303">
            <w:pPr>
              <w:jc w:val="both"/>
              <w:rPr>
                <w:sz w:val="18"/>
                <w:szCs w:val="18"/>
              </w:rPr>
            </w:pPr>
            <w:r w:rsidRPr="003E0AFF">
              <w:rPr>
                <w:b/>
                <w:sz w:val="18"/>
                <w:szCs w:val="18"/>
              </w:rPr>
              <w:t>Les anciennes étiquettes devront obligatoirement être retirées tout en laissant les trois dernières visites</w:t>
            </w:r>
            <w:r w:rsidRPr="003E0AFF">
              <w:rPr>
                <w:sz w:val="18"/>
                <w:szCs w:val="18"/>
              </w:rPr>
              <w:t>.</w:t>
            </w:r>
          </w:p>
          <w:p w:rsidR="005808B6" w:rsidRDefault="005808B6" w:rsidP="005C2303">
            <w:pPr>
              <w:rPr>
                <w:sz w:val="20"/>
                <w:szCs w:val="20"/>
              </w:rPr>
            </w:pPr>
            <w:r w:rsidRPr="003E0AFF">
              <w:rPr>
                <w:sz w:val="18"/>
                <w:szCs w:val="18"/>
              </w:rPr>
              <w:t>Il sera vérifié la présence et la cohérence du numéro d’identification de l’extincteur apposé sur le support, en corrélation avec le listing du parc des extincteurs (fichiers + plans de localisation). En l’absence ou en cas d’incohérence, il y sera remédié immédiatement.</w:t>
            </w:r>
          </w:p>
        </w:tc>
      </w:tr>
      <w:tr w:rsidR="005808B6" w:rsidTr="005C2303">
        <w:trPr>
          <w:cantSplit/>
          <w:trHeight w:val="420"/>
          <w:jc w:val="center"/>
        </w:trPr>
        <w:tc>
          <w:tcPr>
            <w:tcW w:w="0" w:type="auto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808B6" w:rsidRDefault="005808B6" w:rsidP="005C2303">
            <w:pPr>
              <w:rPr>
                <w:sz w:val="20"/>
                <w:szCs w:val="20"/>
              </w:rPr>
            </w:pPr>
          </w:p>
        </w:tc>
      </w:tr>
    </w:tbl>
    <w:p w:rsidR="005808B6" w:rsidRDefault="005808B6" w:rsidP="005808B6">
      <w:pPr>
        <w:tabs>
          <w:tab w:val="left" w:pos="5529"/>
        </w:tabs>
        <w:jc w:val="both"/>
        <w:rPr>
          <w:rFonts w:ascii="Palatino Linotype" w:hAnsi="Palatino Linotype"/>
          <w:b/>
          <w:sz w:val="20"/>
          <w:szCs w:val="20"/>
        </w:rPr>
      </w:pPr>
    </w:p>
    <w:p w:rsidR="005808B6" w:rsidRDefault="005808B6" w:rsidP="005808B6">
      <w:pPr>
        <w:ind w:left="585"/>
        <w:jc w:val="both"/>
        <w:rPr>
          <w:b/>
          <w:sz w:val="22"/>
          <w:u w:val="single"/>
        </w:rPr>
      </w:pPr>
    </w:p>
    <w:p w:rsidR="005808B6" w:rsidRDefault="005808B6" w:rsidP="005808B6">
      <w:pPr>
        <w:tabs>
          <w:tab w:val="left" w:pos="5529"/>
        </w:tabs>
        <w:jc w:val="both"/>
        <w:rPr>
          <w:rFonts w:ascii="Palatino Linotype" w:hAnsi="Palatino Linotype"/>
          <w:b/>
          <w:sz w:val="20"/>
          <w:szCs w:val="20"/>
        </w:rPr>
      </w:pPr>
    </w:p>
    <w:p w:rsidR="005C2303" w:rsidRPr="0083701F" w:rsidRDefault="005C2303">
      <w:pPr>
        <w:spacing w:after="200" w:line="276" w:lineRule="auto"/>
        <w:rPr>
          <w:b/>
        </w:rPr>
      </w:pPr>
    </w:p>
    <w:p w:rsidR="005C2303" w:rsidRDefault="005C2303" w:rsidP="005C2303">
      <w:pPr>
        <w:spacing w:after="200" w:line="276" w:lineRule="auto"/>
      </w:pPr>
    </w:p>
    <w:p w:rsidR="005C2303" w:rsidRDefault="005C2303" w:rsidP="005C2303"/>
    <w:p w:rsidR="005808B6" w:rsidRDefault="005C2303" w:rsidP="005808B6">
      <w:r>
        <w:br w:type="page"/>
      </w:r>
      <w:r w:rsidR="00BA325E">
        <w:lastRenderedPageBreak/>
        <w:t xml:space="preserve"> </w:t>
      </w:r>
    </w:p>
    <w:p w:rsidR="00FA6E48" w:rsidRDefault="00FA6E48" w:rsidP="00FA6E48">
      <w:pPr>
        <w:pStyle w:val="Titre2"/>
        <w:ind w:left="720"/>
      </w:pPr>
    </w:p>
    <w:p w:rsidR="00FA6E48" w:rsidRDefault="00FA6E48">
      <w:pPr>
        <w:spacing w:after="200" w:line="276" w:lineRule="auto"/>
        <w:rPr>
          <w:rFonts w:ascii="Times" w:eastAsia="Times" w:hAnsi="Times"/>
          <w:b/>
          <w:caps/>
          <w:szCs w:val="20"/>
        </w:rPr>
      </w:pPr>
    </w:p>
    <w:tbl>
      <w:tblPr>
        <w:tblW w:w="1052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5"/>
        <w:gridCol w:w="126"/>
        <w:gridCol w:w="136"/>
        <w:gridCol w:w="407"/>
        <w:gridCol w:w="407"/>
        <w:gridCol w:w="414"/>
        <w:gridCol w:w="589"/>
        <w:gridCol w:w="1336"/>
        <w:gridCol w:w="1540"/>
        <w:gridCol w:w="1430"/>
      </w:tblGrid>
      <w:tr w:rsidR="003F0549" w:rsidTr="003F0549">
        <w:trPr>
          <w:cantSplit/>
          <w:trHeight w:val="360"/>
          <w:jc w:val="center"/>
        </w:trPr>
        <w:tc>
          <w:tcPr>
            <w:tcW w:w="7550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CCFFFF"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Gamme de maintenance préventive et fonctionnelle  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Moyen de secours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PEC</w:t>
            </w:r>
          </w:p>
        </w:tc>
      </w:tr>
      <w:tr w:rsidR="003F0549" w:rsidTr="003F0549">
        <w:trPr>
          <w:cantSplit/>
          <w:trHeight w:val="315"/>
          <w:jc w:val="center"/>
        </w:trPr>
        <w:tc>
          <w:tcPr>
            <w:tcW w:w="0" w:type="auto"/>
            <w:gridSpan w:val="8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3F0549" w:rsidRDefault="003F0549" w:rsidP="003F0549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F0549" w:rsidRDefault="003F0549" w:rsidP="003F054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n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° version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3F0549" w:rsidTr="003F0549">
        <w:trPr>
          <w:cantSplit/>
          <w:trHeight w:val="285"/>
          <w:jc w:val="center"/>
        </w:trPr>
        <w:tc>
          <w:tcPr>
            <w:tcW w:w="7550" w:type="dxa"/>
            <w:gridSpan w:val="8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CFFFF"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PESES POTEAU INCENDIE</w:t>
            </w:r>
            <w:r w:rsidR="00D60DA4">
              <w:rPr>
                <w:rFonts w:ascii="Arial" w:hAnsi="Arial" w:cs="Arial"/>
                <w:b/>
                <w:bCs/>
                <w:sz w:val="28"/>
                <w:szCs w:val="28"/>
              </w:rPr>
              <w:t>/DETECTEURS MULTIGAZ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F0549" w:rsidRDefault="003F0549" w:rsidP="003F054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date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de révision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2025 </w:t>
            </w:r>
          </w:p>
        </w:tc>
      </w:tr>
      <w:tr w:rsidR="003F0549" w:rsidTr="003F0549">
        <w:trPr>
          <w:cantSplit/>
          <w:trHeight w:val="465"/>
          <w:jc w:val="center"/>
        </w:trPr>
        <w:tc>
          <w:tcPr>
            <w:tcW w:w="0" w:type="auto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F0549" w:rsidRDefault="003F0549" w:rsidP="003F0549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F0549" w:rsidRDefault="003F0549" w:rsidP="003F054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Gamme n°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3F0549" w:rsidTr="003F0549">
        <w:trPr>
          <w:trHeight w:val="15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sz w:val="20"/>
                <w:szCs w:val="32"/>
              </w:rPr>
            </w:pPr>
            <w:r>
              <w:rPr>
                <w:rFonts w:ascii="Arial" w:hAnsi="Arial" w:cs="Arial"/>
                <w:sz w:val="20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sz w:val="20"/>
                <w:szCs w:val="32"/>
              </w:rPr>
            </w:pPr>
            <w:r>
              <w:rPr>
                <w:rFonts w:ascii="Arial" w:hAnsi="Arial" w:cs="Arial"/>
                <w:sz w:val="20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sz w:val="20"/>
                <w:szCs w:val="32"/>
              </w:rPr>
            </w:pPr>
            <w:r>
              <w:rPr>
                <w:rFonts w:ascii="Arial" w:hAnsi="Arial" w:cs="Arial"/>
                <w:sz w:val="20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sz w:val="20"/>
                <w:szCs w:val="32"/>
              </w:rPr>
            </w:pPr>
            <w:r>
              <w:rPr>
                <w:rFonts w:ascii="Arial" w:hAnsi="Arial" w:cs="Arial"/>
                <w:sz w:val="20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sz w:val="20"/>
                <w:szCs w:val="32"/>
              </w:rPr>
            </w:pPr>
            <w:r>
              <w:rPr>
                <w:rFonts w:ascii="Arial" w:hAnsi="Arial" w:cs="Arial"/>
                <w:sz w:val="20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sz w:val="20"/>
                <w:szCs w:val="32"/>
              </w:rPr>
            </w:pPr>
            <w:r>
              <w:rPr>
                <w:rFonts w:ascii="Arial" w:hAnsi="Arial" w:cs="Arial"/>
                <w:sz w:val="20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sz w:val="20"/>
                <w:szCs w:val="32"/>
              </w:rPr>
            </w:pPr>
            <w:r>
              <w:rPr>
                <w:rFonts w:ascii="Arial" w:hAnsi="Arial" w:cs="Arial"/>
                <w:sz w:val="20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sz w:val="20"/>
                <w:szCs w:val="32"/>
              </w:rPr>
            </w:pPr>
            <w:r>
              <w:rPr>
                <w:rFonts w:ascii="Arial" w:hAnsi="Arial" w:cs="Arial"/>
                <w:sz w:val="20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sz w:val="20"/>
                <w:szCs w:val="32"/>
              </w:rPr>
            </w:pPr>
            <w:r>
              <w:rPr>
                <w:rFonts w:ascii="Arial" w:hAnsi="Arial" w:cs="Arial"/>
                <w:sz w:val="20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F0549" w:rsidTr="003F0549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CCFFFF"/>
            <w:noWrap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Libellé opération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CCFFFF"/>
            <w:noWrap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Périodicité</w:t>
            </w:r>
          </w:p>
        </w:tc>
        <w:tc>
          <w:tcPr>
            <w:tcW w:w="12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</w:tcPr>
          <w:p w:rsidR="003F0549" w:rsidRPr="00D67AEA" w:rsidRDefault="003F0549" w:rsidP="003F054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</w:tcPr>
          <w:p w:rsidR="003F0549" w:rsidRPr="00D67AEA" w:rsidRDefault="003F0549" w:rsidP="003F054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3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CCFFFF"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F0549" w:rsidTr="003F0549">
        <w:trPr>
          <w:cantSplit/>
          <w:trHeight w:val="276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3F0549" w:rsidRDefault="003F0549" w:rsidP="003F054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3F0549" w:rsidRDefault="003F0549" w:rsidP="003F054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F0549" w:rsidRDefault="003F0549" w:rsidP="003F054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F0549" w:rsidRDefault="003F0549" w:rsidP="003F054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F0549" w:rsidRDefault="003F0549" w:rsidP="003F054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F0549" w:rsidTr="003F0549">
        <w:trPr>
          <w:cantSplit/>
          <w:trHeight w:val="40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3F0549" w:rsidRDefault="003F0549" w:rsidP="003F054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de-DE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de-DE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de-DE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de-DE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de-DE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de-DE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14"/>
                <w:szCs w:val="14"/>
              </w:rPr>
              <w:t>autres</w:t>
            </w:r>
            <w:proofErr w:type="gram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F0549" w:rsidRDefault="003F0549" w:rsidP="003F054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F0549" w:rsidRDefault="003F0549" w:rsidP="003F054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0549" w:rsidRDefault="003F0549" w:rsidP="003F054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F0549" w:rsidTr="003F0549">
        <w:trPr>
          <w:trHeight w:val="519"/>
          <w:jc w:val="center"/>
        </w:trPr>
        <w:tc>
          <w:tcPr>
            <w:tcW w:w="1052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3F0549" w:rsidRPr="00C45223" w:rsidRDefault="003F0549" w:rsidP="003F0549">
            <w:pPr>
              <w:tabs>
                <w:tab w:val="left" w:pos="1701"/>
                <w:tab w:val="left" w:pos="2835"/>
                <w:tab w:val="decimal" w:pos="6237"/>
              </w:tabs>
              <w:autoSpaceDE w:val="0"/>
              <w:autoSpaceDN w:val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t>norme</w:t>
            </w:r>
            <w:proofErr w:type="gramEnd"/>
            <w:r>
              <w:t xml:space="preserve"> 62-200,</w:t>
            </w:r>
            <w:r w:rsidR="00D31CD3">
              <w:t xml:space="preserve"> opération effectuée par une société agrée ou certifiée</w:t>
            </w:r>
          </w:p>
        </w:tc>
      </w:tr>
      <w:tr w:rsidR="003F0549" w:rsidTr="003F0549">
        <w:trPr>
          <w:trHeight w:val="519"/>
          <w:jc w:val="center"/>
        </w:trPr>
        <w:tc>
          <w:tcPr>
            <w:tcW w:w="38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0549" w:rsidRDefault="003F0549" w:rsidP="003F0549">
            <w:pPr>
              <w:tabs>
                <w:tab w:val="left" w:pos="115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t>entretien</w:t>
            </w:r>
            <w:proofErr w:type="gramEnd"/>
            <w:r>
              <w:t xml:space="preserve"> et étalon</w:t>
            </w:r>
            <w:r w:rsidR="00D31CD3">
              <w:t>nage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4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F0549" w:rsidRDefault="003F0549" w:rsidP="003F05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0549" w:rsidRDefault="003F0549">
      <w:pPr>
        <w:spacing w:after="200" w:line="276" w:lineRule="auto"/>
        <w:rPr>
          <w:rFonts w:ascii="Times" w:eastAsia="Times" w:hAnsi="Times"/>
          <w:b/>
          <w:caps/>
          <w:szCs w:val="20"/>
        </w:rPr>
      </w:pPr>
    </w:p>
    <w:sectPr w:rsidR="003F05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540F5"/>
    <w:multiLevelType w:val="hybridMultilevel"/>
    <w:tmpl w:val="461278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72738"/>
    <w:multiLevelType w:val="hybridMultilevel"/>
    <w:tmpl w:val="CD98BB5C"/>
    <w:lvl w:ilvl="0" w:tplc="2CD44E3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A4822FC"/>
    <w:multiLevelType w:val="hybridMultilevel"/>
    <w:tmpl w:val="CD98BB5C"/>
    <w:lvl w:ilvl="0" w:tplc="2CD44E3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48C6148"/>
    <w:multiLevelType w:val="hybridMultilevel"/>
    <w:tmpl w:val="29446ABE"/>
    <w:lvl w:ilvl="0" w:tplc="D5FA956C">
      <w:start w:val="2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D566D"/>
    <w:multiLevelType w:val="hybridMultilevel"/>
    <w:tmpl w:val="DE585D1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FE4AC5"/>
    <w:multiLevelType w:val="hybridMultilevel"/>
    <w:tmpl w:val="82FEBA34"/>
    <w:lvl w:ilvl="0" w:tplc="7DE6728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44EA5"/>
    <w:multiLevelType w:val="multilevel"/>
    <w:tmpl w:val="99EA3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052B73"/>
    <w:multiLevelType w:val="hybridMultilevel"/>
    <w:tmpl w:val="72BE83DE"/>
    <w:lvl w:ilvl="0" w:tplc="DA04489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2E7D225E"/>
    <w:multiLevelType w:val="hybridMultilevel"/>
    <w:tmpl w:val="7270CB68"/>
    <w:lvl w:ilvl="0" w:tplc="9F5E883C">
      <w:start w:val="1"/>
      <w:numFmt w:val="bullet"/>
      <w:pStyle w:val="Enumration1"/>
      <w:lvlText w:val="-"/>
      <w:lvlJc w:val="left"/>
      <w:pPr>
        <w:tabs>
          <w:tab w:val="num" w:pos="720"/>
        </w:tabs>
        <w:ind w:left="720" w:hanging="360"/>
      </w:pPr>
      <w:rPr>
        <w:rFonts w:ascii="Palatino Linotype" w:eastAsia="Symbol" w:hAnsi="Palatino Linotype" w:cs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D60099"/>
    <w:multiLevelType w:val="hybridMultilevel"/>
    <w:tmpl w:val="2286BA80"/>
    <w:lvl w:ilvl="0" w:tplc="9F5E8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 Linotype" w:eastAsia="Symbol" w:hAnsi="Palatino Linotype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307A6"/>
    <w:multiLevelType w:val="hybridMultilevel"/>
    <w:tmpl w:val="FBFA7222"/>
    <w:lvl w:ilvl="0" w:tplc="195E912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B752816"/>
    <w:multiLevelType w:val="singleLevel"/>
    <w:tmpl w:val="BD94637E"/>
    <w:lvl w:ilvl="0">
      <w:start w:val="3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2" w15:restartNumberingAfterBreak="0">
    <w:nsid w:val="3B7E7E44"/>
    <w:multiLevelType w:val="hybridMultilevel"/>
    <w:tmpl w:val="F15044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B451F2"/>
    <w:multiLevelType w:val="hybridMultilevel"/>
    <w:tmpl w:val="0B2620EC"/>
    <w:lvl w:ilvl="0" w:tplc="9F5E8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 Linotype" w:eastAsia="Symbol" w:hAnsi="Palatino Linotype" w:cs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463D28"/>
    <w:multiLevelType w:val="hybridMultilevel"/>
    <w:tmpl w:val="39D89926"/>
    <w:lvl w:ilvl="0" w:tplc="53E8597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51310889"/>
    <w:multiLevelType w:val="hybridMultilevel"/>
    <w:tmpl w:val="A970B576"/>
    <w:lvl w:ilvl="0" w:tplc="040C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528A3AE8"/>
    <w:multiLevelType w:val="hybridMultilevel"/>
    <w:tmpl w:val="B5B2EBC8"/>
    <w:lvl w:ilvl="0" w:tplc="C51AF536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296503"/>
    <w:multiLevelType w:val="hybridMultilevel"/>
    <w:tmpl w:val="FF527B70"/>
    <w:lvl w:ilvl="0" w:tplc="9F5E8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 Linotype" w:eastAsia="Symbol" w:hAnsi="Palatino Linotype" w:cs="Symbol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5E883C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Palatino Linotype" w:eastAsia="Symbol" w:hAnsi="Palatino Linotype" w:cs="Symbo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5A0EC1"/>
    <w:multiLevelType w:val="multilevel"/>
    <w:tmpl w:val="2BF480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BA3A2F"/>
    <w:multiLevelType w:val="hybridMultilevel"/>
    <w:tmpl w:val="B5D679E4"/>
    <w:lvl w:ilvl="0" w:tplc="040C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0206893"/>
    <w:multiLevelType w:val="hybridMultilevel"/>
    <w:tmpl w:val="499079B2"/>
    <w:lvl w:ilvl="0" w:tplc="9F5E8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 Linotype" w:eastAsia="Symbol" w:hAnsi="Palatino Linotype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AD05F1"/>
    <w:multiLevelType w:val="hybridMultilevel"/>
    <w:tmpl w:val="18C0F97A"/>
    <w:lvl w:ilvl="0" w:tplc="D5FA956C">
      <w:start w:val="2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1C65B4"/>
    <w:multiLevelType w:val="hybridMultilevel"/>
    <w:tmpl w:val="C700C73C"/>
    <w:lvl w:ilvl="0" w:tplc="C80881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C7EA1"/>
    <w:multiLevelType w:val="hybridMultilevel"/>
    <w:tmpl w:val="5C14D99A"/>
    <w:lvl w:ilvl="0" w:tplc="22C8A4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5E0F35"/>
    <w:multiLevelType w:val="hybridMultilevel"/>
    <w:tmpl w:val="CD9C53DC"/>
    <w:lvl w:ilvl="0" w:tplc="375E8A2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116287"/>
    <w:multiLevelType w:val="hybridMultilevel"/>
    <w:tmpl w:val="615EE7F6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242688"/>
    <w:multiLevelType w:val="hybridMultilevel"/>
    <w:tmpl w:val="B97A052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8C09DA"/>
    <w:multiLevelType w:val="hybridMultilevel"/>
    <w:tmpl w:val="CCDA660E"/>
    <w:lvl w:ilvl="0" w:tplc="570838A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8"/>
  </w:num>
  <w:num w:numId="4">
    <w:abstractNumId w:val="20"/>
  </w:num>
  <w:num w:numId="5">
    <w:abstractNumId w:val="9"/>
  </w:num>
  <w:num w:numId="6">
    <w:abstractNumId w:val="13"/>
  </w:num>
  <w:num w:numId="7">
    <w:abstractNumId w:val="17"/>
  </w:num>
  <w:num w:numId="8">
    <w:abstractNumId w:val="19"/>
  </w:num>
  <w:num w:numId="9">
    <w:abstractNumId w:val="22"/>
  </w:num>
  <w:num w:numId="10">
    <w:abstractNumId w:val="5"/>
  </w:num>
  <w:num w:numId="11">
    <w:abstractNumId w:val="2"/>
  </w:num>
  <w:num w:numId="12">
    <w:abstractNumId w:val="10"/>
  </w:num>
  <w:num w:numId="13">
    <w:abstractNumId w:val="16"/>
  </w:num>
  <w:num w:numId="14">
    <w:abstractNumId w:val="25"/>
  </w:num>
  <w:num w:numId="15">
    <w:abstractNumId w:val="11"/>
  </w:num>
  <w:num w:numId="16">
    <w:abstractNumId w:val="23"/>
  </w:num>
  <w:num w:numId="17">
    <w:abstractNumId w:val="15"/>
  </w:num>
  <w:num w:numId="18">
    <w:abstractNumId w:val="3"/>
  </w:num>
  <w:num w:numId="19">
    <w:abstractNumId w:val="21"/>
  </w:num>
  <w:num w:numId="20">
    <w:abstractNumId w:val="1"/>
  </w:num>
  <w:num w:numId="21">
    <w:abstractNumId w:val="12"/>
  </w:num>
  <w:num w:numId="22">
    <w:abstractNumId w:val="26"/>
  </w:num>
  <w:num w:numId="23">
    <w:abstractNumId w:val="4"/>
  </w:num>
  <w:num w:numId="24">
    <w:abstractNumId w:val="0"/>
  </w:num>
  <w:num w:numId="25">
    <w:abstractNumId w:val="18"/>
  </w:num>
  <w:num w:numId="26">
    <w:abstractNumId w:val="6"/>
  </w:num>
  <w:num w:numId="27">
    <w:abstractNumId w:val="18"/>
  </w:num>
  <w:num w:numId="28">
    <w:abstractNumId w:val="6"/>
  </w:num>
  <w:num w:numId="29">
    <w:abstractNumId w:val="24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8B6"/>
    <w:rsid w:val="00060D4B"/>
    <w:rsid w:val="000F46C9"/>
    <w:rsid w:val="002B2E23"/>
    <w:rsid w:val="002D77C4"/>
    <w:rsid w:val="00352D0B"/>
    <w:rsid w:val="003F0549"/>
    <w:rsid w:val="00425F31"/>
    <w:rsid w:val="004C313F"/>
    <w:rsid w:val="00571DB8"/>
    <w:rsid w:val="005808B6"/>
    <w:rsid w:val="005C2303"/>
    <w:rsid w:val="00665F3A"/>
    <w:rsid w:val="006A0EDA"/>
    <w:rsid w:val="0070759B"/>
    <w:rsid w:val="00791613"/>
    <w:rsid w:val="007C703D"/>
    <w:rsid w:val="008306CB"/>
    <w:rsid w:val="0083701F"/>
    <w:rsid w:val="00952ACC"/>
    <w:rsid w:val="009A000F"/>
    <w:rsid w:val="009E26BA"/>
    <w:rsid w:val="00A11031"/>
    <w:rsid w:val="00A55419"/>
    <w:rsid w:val="00B2479E"/>
    <w:rsid w:val="00B53969"/>
    <w:rsid w:val="00B62D59"/>
    <w:rsid w:val="00B93E44"/>
    <w:rsid w:val="00BA325E"/>
    <w:rsid w:val="00BB1462"/>
    <w:rsid w:val="00BD6859"/>
    <w:rsid w:val="00D31CD3"/>
    <w:rsid w:val="00D60DA4"/>
    <w:rsid w:val="00D67AEA"/>
    <w:rsid w:val="00D9109B"/>
    <w:rsid w:val="00E21AE1"/>
    <w:rsid w:val="00FA64CD"/>
    <w:rsid w:val="00FA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443180"/>
  <w15:docId w15:val="{068E41E1-358D-4D08-BEAF-4008E309B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F05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5808B6"/>
    <w:pPr>
      <w:keepNext/>
      <w:jc w:val="center"/>
      <w:outlineLvl w:val="0"/>
    </w:pPr>
    <w:rPr>
      <w:rFonts w:ascii="Times" w:eastAsia="Times" w:hAnsi="Times"/>
      <w:b/>
      <w:caps/>
      <w:sz w:val="30"/>
      <w:szCs w:val="20"/>
      <w:u w:val="single"/>
    </w:rPr>
  </w:style>
  <w:style w:type="paragraph" w:styleId="Titre2">
    <w:name w:val="heading 2"/>
    <w:basedOn w:val="Normal"/>
    <w:next w:val="Normal"/>
    <w:link w:val="Titre2Car"/>
    <w:qFormat/>
    <w:rsid w:val="005808B6"/>
    <w:pPr>
      <w:keepNext/>
      <w:outlineLvl w:val="1"/>
    </w:pPr>
    <w:rPr>
      <w:rFonts w:ascii="Times" w:eastAsia="Times" w:hAnsi="Times"/>
      <w:b/>
      <w:caps/>
      <w:szCs w:val="20"/>
    </w:rPr>
  </w:style>
  <w:style w:type="paragraph" w:styleId="Titre3">
    <w:name w:val="heading 3"/>
    <w:basedOn w:val="Normal"/>
    <w:next w:val="Normal"/>
    <w:link w:val="Titre3Car"/>
    <w:qFormat/>
    <w:rsid w:val="005808B6"/>
    <w:pPr>
      <w:keepNext/>
      <w:outlineLvl w:val="2"/>
    </w:pPr>
    <w:rPr>
      <w:b/>
      <w:bCs/>
      <w:sz w:val="20"/>
    </w:rPr>
  </w:style>
  <w:style w:type="paragraph" w:styleId="Titre4">
    <w:name w:val="heading 4"/>
    <w:basedOn w:val="Normal"/>
    <w:next w:val="Normal"/>
    <w:link w:val="Titre4Car"/>
    <w:qFormat/>
    <w:rsid w:val="005808B6"/>
    <w:pPr>
      <w:keepNext/>
      <w:outlineLvl w:val="3"/>
    </w:pPr>
    <w:rPr>
      <w:rFonts w:ascii="Arial Narrow" w:eastAsia="Times" w:hAnsi="Arial Narrow"/>
      <w:b/>
      <w:sz w:val="28"/>
      <w:szCs w:val="20"/>
    </w:rPr>
  </w:style>
  <w:style w:type="paragraph" w:styleId="Titre5">
    <w:name w:val="heading 5"/>
    <w:basedOn w:val="Normal"/>
    <w:next w:val="Normal"/>
    <w:link w:val="Titre5Car"/>
    <w:qFormat/>
    <w:rsid w:val="005808B6"/>
    <w:pPr>
      <w:keepNext/>
      <w:jc w:val="both"/>
      <w:outlineLvl w:val="4"/>
    </w:pPr>
    <w:rPr>
      <w:rFonts w:ascii="Arial Narrow" w:eastAsia="Times" w:hAnsi="Arial Narrow"/>
      <w:b/>
      <w:i/>
      <w:szCs w:val="20"/>
      <w:u w:val="single"/>
    </w:rPr>
  </w:style>
  <w:style w:type="paragraph" w:styleId="Titre6">
    <w:name w:val="heading 6"/>
    <w:basedOn w:val="Normal"/>
    <w:next w:val="Normal"/>
    <w:link w:val="Titre6Car"/>
    <w:qFormat/>
    <w:rsid w:val="005808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ascii="Arial Narrow" w:eastAsia="Times" w:hAnsi="Arial Narrow"/>
      <w:b/>
      <w:sz w:val="28"/>
      <w:szCs w:val="20"/>
    </w:rPr>
  </w:style>
  <w:style w:type="paragraph" w:styleId="Titre7">
    <w:name w:val="heading 7"/>
    <w:basedOn w:val="Normal"/>
    <w:next w:val="Normal"/>
    <w:link w:val="Titre7Car"/>
    <w:qFormat/>
    <w:rsid w:val="005808B6"/>
    <w:pPr>
      <w:keepNext/>
      <w:tabs>
        <w:tab w:val="left" w:pos="6237"/>
      </w:tabs>
      <w:ind w:firstLine="708"/>
      <w:jc w:val="both"/>
      <w:outlineLvl w:val="6"/>
    </w:pPr>
    <w:rPr>
      <w:rFonts w:ascii="Arial Narrow" w:eastAsia="Times" w:hAnsi="Arial Narrow"/>
      <w:b/>
      <w:i/>
      <w:szCs w:val="20"/>
    </w:rPr>
  </w:style>
  <w:style w:type="paragraph" w:styleId="Titre8">
    <w:name w:val="heading 8"/>
    <w:basedOn w:val="Normal"/>
    <w:next w:val="Normal"/>
    <w:link w:val="Titre8Car"/>
    <w:qFormat/>
    <w:rsid w:val="005808B6"/>
    <w:pPr>
      <w:keepNext/>
      <w:tabs>
        <w:tab w:val="left" w:pos="567"/>
        <w:tab w:val="left" w:pos="8222"/>
      </w:tabs>
      <w:outlineLvl w:val="7"/>
    </w:pPr>
    <w:rPr>
      <w:rFonts w:ascii="Arial Narrow" w:eastAsia="Times" w:hAnsi="Arial Narrow"/>
      <w:b/>
      <w:sz w:val="22"/>
      <w:szCs w:val="20"/>
    </w:rPr>
  </w:style>
  <w:style w:type="paragraph" w:styleId="Titre9">
    <w:name w:val="heading 9"/>
    <w:basedOn w:val="Normal"/>
    <w:next w:val="Normal"/>
    <w:link w:val="Titre9Car"/>
    <w:qFormat/>
    <w:rsid w:val="005808B6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8"/>
    </w:pPr>
    <w:rPr>
      <w:rFonts w:ascii="Arial Rounded MT Bold" w:hAnsi="Arial Rounded MT Bold"/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5808B6"/>
    <w:rPr>
      <w:rFonts w:ascii="Times" w:eastAsia="Times" w:hAnsi="Times" w:cs="Times New Roman"/>
      <w:b/>
      <w:caps/>
      <w:sz w:val="30"/>
      <w:szCs w:val="20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5808B6"/>
    <w:rPr>
      <w:rFonts w:ascii="Times" w:eastAsia="Times" w:hAnsi="Times" w:cs="Times New Roman"/>
      <w:b/>
      <w:caps/>
      <w:sz w:val="24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5808B6"/>
    <w:rPr>
      <w:rFonts w:ascii="Times New Roman" w:eastAsia="Times New Roman" w:hAnsi="Times New Roman" w:cs="Times New Roman"/>
      <w:b/>
      <w:bCs/>
      <w:sz w:val="20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5808B6"/>
    <w:rPr>
      <w:rFonts w:ascii="Arial Narrow" w:eastAsia="Times" w:hAnsi="Arial Narrow" w:cs="Times New Roman"/>
      <w:b/>
      <w:sz w:val="28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5808B6"/>
    <w:rPr>
      <w:rFonts w:ascii="Arial Narrow" w:eastAsia="Times" w:hAnsi="Arial Narrow" w:cs="Times New Roman"/>
      <w:b/>
      <w:i/>
      <w:sz w:val="24"/>
      <w:szCs w:val="20"/>
      <w:u w:val="single"/>
      <w:lang w:eastAsia="fr-FR"/>
    </w:rPr>
  </w:style>
  <w:style w:type="character" w:customStyle="1" w:styleId="Titre6Car">
    <w:name w:val="Titre 6 Car"/>
    <w:basedOn w:val="Policepardfaut"/>
    <w:link w:val="Titre6"/>
    <w:rsid w:val="005808B6"/>
    <w:rPr>
      <w:rFonts w:ascii="Arial Narrow" w:eastAsia="Times" w:hAnsi="Arial Narrow" w:cs="Times New Roman"/>
      <w:b/>
      <w:sz w:val="28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5808B6"/>
    <w:rPr>
      <w:rFonts w:ascii="Arial Narrow" w:eastAsia="Times" w:hAnsi="Arial Narrow" w:cs="Times New Roman"/>
      <w:b/>
      <w:i/>
      <w:sz w:val="24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5808B6"/>
    <w:rPr>
      <w:rFonts w:ascii="Arial Narrow" w:eastAsia="Times" w:hAnsi="Arial Narrow" w:cs="Times New Roman"/>
      <w:b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5808B6"/>
    <w:rPr>
      <w:rFonts w:ascii="Arial Rounded MT Bold" w:eastAsia="Times New Roman" w:hAnsi="Arial Rounded MT Bold" w:cs="Times New Roman"/>
      <w:sz w:val="28"/>
      <w:szCs w:val="20"/>
      <w:lang w:eastAsia="fr-FR"/>
    </w:rPr>
  </w:style>
  <w:style w:type="paragraph" w:styleId="Corpsdetexte">
    <w:name w:val="Body Text"/>
    <w:basedOn w:val="Normal"/>
    <w:link w:val="CorpsdetexteCar"/>
    <w:rsid w:val="005808B6"/>
    <w:pPr>
      <w:jc w:val="both"/>
    </w:pPr>
    <w:rPr>
      <w:rFonts w:ascii="Times" w:eastAsia="Times" w:hAnsi="Times"/>
      <w:szCs w:val="20"/>
    </w:rPr>
  </w:style>
  <w:style w:type="character" w:customStyle="1" w:styleId="CorpsdetexteCar">
    <w:name w:val="Corps de texte Car"/>
    <w:basedOn w:val="Policepardfaut"/>
    <w:link w:val="Corpsdetexte"/>
    <w:rsid w:val="005808B6"/>
    <w:rPr>
      <w:rFonts w:ascii="Times" w:eastAsia="Times" w:hAnsi="Times" w:cs="Times New Roman"/>
      <w:sz w:val="24"/>
      <w:szCs w:val="20"/>
      <w:lang w:eastAsia="fr-FR"/>
    </w:rPr>
  </w:style>
  <w:style w:type="paragraph" w:styleId="En-tte">
    <w:name w:val="header"/>
    <w:basedOn w:val="Normal"/>
    <w:link w:val="En-tteCar"/>
    <w:rsid w:val="005808B6"/>
    <w:pPr>
      <w:tabs>
        <w:tab w:val="center" w:pos="4536"/>
        <w:tab w:val="right" w:pos="9072"/>
      </w:tabs>
    </w:pPr>
    <w:rPr>
      <w:rFonts w:ascii="Times" w:eastAsia="Times" w:hAnsi="Times"/>
      <w:szCs w:val="20"/>
    </w:rPr>
  </w:style>
  <w:style w:type="character" w:customStyle="1" w:styleId="En-tteCar">
    <w:name w:val="En-tête Car"/>
    <w:basedOn w:val="Policepardfaut"/>
    <w:link w:val="En-tte"/>
    <w:rsid w:val="005808B6"/>
    <w:rPr>
      <w:rFonts w:ascii="Times" w:eastAsia="Times" w:hAnsi="Times" w:cs="Times New Roman"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5808B6"/>
    <w:pPr>
      <w:ind w:left="708"/>
      <w:jc w:val="both"/>
    </w:pPr>
    <w:rPr>
      <w:rFonts w:ascii="Times" w:eastAsia="Times" w:hAnsi="Times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5808B6"/>
    <w:rPr>
      <w:rFonts w:ascii="Times" w:eastAsia="Times" w:hAnsi="Times" w:cs="Times New Roman"/>
      <w:sz w:val="24"/>
      <w:szCs w:val="20"/>
      <w:lang w:eastAsia="fr-FR"/>
    </w:rPr>
  </w:style>
  <w:style w:type="paragraph" w:styleId="Corpsdetexte2">
    <w:name w:val="Body Text 2"/>
    <w:basedOn w:val="Normal"/>
    <w:link w:val="Corpsdetexte2Car"/>
    <w:rsid w:val="005808B6"/>
    <w:rPr>
      <w:rFonts w:ascii="Times" w:eastAsia="Times" w:hAnsi="Times"/>
      <w:sz w:val="22"/>
      <w:szCs w:val="20"/>
    </w:rPr>
  </w:style>
  <w:style w:type="character" w:customStyle="1" w:styleId="Corpsdetexte2Car">
    <w:name w:val="Corps de texte 2 Car"/>
    <w:basedOn w:val="Policepardfaut"/>
    <w:link w:val="Corpsdetexte2"/>
    <w:rsid w:val="005808B6"/>
    <w:rPr>
      <w:rFonts w:ascii="Times" w:eastAsia="Times" w:hAnsi="Times" w:cs="Times New Roman"/>
      <w:szCs w:val="20"/>
      <w:lang w:eastAsia="fr-FR"/>
    </w:rPr>
  </w:style>
  <w:style w:type="paragraph" w:styleId="Pieddepage">
    <w:name w:val="footer"/>
    <w:basedOn w:val="Normal"/>
    <w:link w:val="PieddepageCar"/>
    <w:rsid w:val="005808B6"/>
    <w:pPr>
      <w:tabs>
        <w:tab w:val="center" w:pos="4536"/>
        <w:tab w:val="right" w:pos="9072"/>
      </w:tabs>
    </w:pPr>
    <w:rPr>
      <w:rFonts w:ascii="Times" w:eastAsia="Times" w:hAnsi="Times"/>
      <w:szCs w:val="20"/>
    </w:rPr>
  </w:style>
  <w:style w:type="character" w:customStyle="1" w:styleId="PieddepageCar">
    <w:name w:val="Pied de page Car"/>
    <w:basedOn w:val="Policepardfaut"/>
    <w:link w:val="Pieddepage"/>
    <w:rsid w:val="005808B6"/>
    <w:rPr>
      <w:rFonts w:ascii="Times" w:eastAsia="Times" w:hAnsi="Times" w:cs="Times New Roman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5808B6"/>
    <w:pPr>
      <w:jc w:val="both"/>
    </w:pPr>
    <w:rPr>
      <w:rFonts w:ascii="Times" w:eastAsia="Times" w:hAnsi="Times"/>
      <w:szCs w:val="20"/>
      <w:u w:val="single"/>
    </w:rPr>
  </w:style>
  <w:style w:type="character" w:customStyle="1" w:styleId="Corpsdetexte3Car">
    <w:name w:val="Corps de texte 3 Car"/>
    <w:basedOn w:val="Policepardfaut"/>
    <w:link w:val="Corpsdetexte3"/>
    <w:rsid w:val="005808B6"/>
    <w:rPr>
      <w:rFonts w:ascii="Times" w:eastAsia="Times" w:hAnsi="Times" w:cs="Times New Roman"/>
      <w:sz w:val="24"/>
      <w:szCs w:val="20"/>
      <w:u w:val="single"/>
      <w:lang w:eastAsia="fr-FR"/>
    </w:rPr>
  </w:style>
  <w:style w:type="character" w:styleId="Numrodepage">
    <w:name w:val="page number"/>
    <w:basedOn w:val="Policepardfaut"/>
    <w:rsid w:val="005808B6"/>
  </w:style>
  <w:style w:type="paragraph" w:styleId="Retraitcorpsdetexte2">
    <w:name w:val="Body Text Indent 2"/>
    <w:basedOn w:val="Normal"/>
    <w:link w:val="Retraitcorpsdetexte2Car"/>
    <w:rsid w:val="005808B6"/>
    <w:pPr>
      <w:ind w:left="708" w:firstLine="12"/>
    </w:pPr>
  </w:style>
  <w:style w:type="character" w:customStyle="1" w:styleId="Retraitcorpsdetexte2Car">
    <w:name w:val="Retrait corps de texte 2 Car"/>
    <w:basedOn w:val="Policepardfaut"/>
    <w:link w:val="Retraitcorpsdetexte2"/>
    <w:rsid w:val="005808B6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uiPriority w:val="99"/>
    <w:rsid w:val="005808B6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rsid w:val="005808B6"/>
    <w:pPr>
      <w:tabs>
        <w:tab w:val="right" w:leader="dot" w:pos="14492"/>
      </w:tabs>
    </w:pPr>
    <w:rPr>
      <w:noProof/>
    </w:rPr>
  </w:style>
  <w:style w:type="paragraph" w:styleId="TM2">
    <w:name w:val="toc 2"/>
    <w:basedOn w:val="Normal"/>
    <w:next w:val="Normal"/>
    <w:autoRedefine/>
    <w:uiPriority w:val="39"/>
    <w:rsid w:val="005808B6"/>
    <w:pPr>
      <w:ind w:left="240"/>
    </w:pPr>
  </w:style>
  <w:style w:type="paragraph" w:styleId="TM3">
    <w:name w:val="toc 3"/>
    <w:basedOn w:val="Normal"/>
    <w:next w:val="Normal"/>
    <w:autoRedefine/>
    <w:uiPriority w:val="39"/>
    <w:rsid w:val="005808B6"/>
    <w:pPr>
      <w:ind w:left="480"/>
    </w:pPr>
  </w:style>
  <w:style w:type="paragraph" w:styleId="Paragraphedeliste">
    <w:name w:val="List Paragraph"/>
    <w:basedOn w:val="Normal"/>
    <w:uiPriority w:val="34"/>
    <w:qFormat/>
    <w:rsid w:val="005808B6"/>
    <w:pPr>
      <w:ind w:left="720"/>
      <w:contextualSpacing/>
    </w:pPr>
    <w:rPr>
      <w:rFonts w:ascii="Tms Rmn" w:hAnsi="Tms Rmn"/>
      <w:sz w:val="20"/>
      <w:szCs w:val="20"/>
    </w:rPr>
  </w:style>
  <w:style w:type="paragraph" w:styleId="Notedefin">
    <w:name w:val="endnote text"/>
    <w:basedOn w:val="Normal"/>
    <w:link w:val="NotedefinCar"/>
    <w:semiHidden/>
    <w:rsid w:val="005808B6"/>
    <w:rPr>
      <w:rFonts w:ascii="Dutch" w:hAnsi="Dutch"/>
      <w:noProof/>
      <w:sz w:val="20"/>
      <w:szCs w:val="20"/>
    </w:rPr>
  </w:style>
  <w:style w:type="character" w:customStyle="1" w:styleId="NotedefinCar">
    <w:name w:val="Note de fin Car"/>
    <w:basedOn w:val="Policepardfaut"/>
    <w:link w:val="Notedefin"/>
    <w:semiHidden/>
    <w:rsid w:val="005808B6"/>
    <w:rPr>
      <w:rFonts w:ascii="Dutch" w:eastAsia="Times New Roman" w:hAnsi="Dutch" w:cs="Times New Roman"/>
      <w:noProof/>
      <w:sz w:val="20"/>
      <w:szCs w:val="20"/>
      <w:lang w:eastAsia="fr-FR"/>
    </w:rPr>
  </w:style>
  <w:style w:type="character" w:styleId="Lienhypertextesuivivisit">
    <w:name w:val="FollowedHyperlink"/>
    <w:rsid w:val="005808B6"/>
    <w:rPr>
      <w:color w:val="800080"/>
      <w:u w:val="single"/>
    </w:rPr>
  </w:style>
  <w:style w:type="character" w:styleId="lev">
    <w:name w:val="Strong"/>
    <w:qFormat/>
    <w:rsid w:val="005808B6"/>
    <w:rPr>
      <w:b/>
      <w:bCs/>
    </w:rPr>
  </w:style>
  <w:style w:type="paragraph" w:customStyle="1" w:styleId="normalgras">
    <w:name w:val="normalgras"/>
    <w:basedOn w:val="Normal"/>
    <w:rsid w:val="005808B6"/>
    <w:pPr>
      <w:spacing w:before="100" w:beforeAutospacing="1" w:after="100" w:afterAutospacing="1" w:line="255" w:lineRule="atLeast"/>
    </w:pPr>
    <w:rPr>
      <w:rFonts w:ascii="Arial" w:hAnsi="Arial" w:cs="Arial"/>
      <w:b/>
      <w:bCs/>
      <w:color w:val="000000"/>
      <w:sz w:val="18"/>
      <w:szCs w:val="18"/>
    </w:rPr>
  </w:style>
  <w:style w:type="character" w:styleId="Accentuation">
    <w:name w:val="Emphasis"/>
    <w:qFormat/>
    <w:rsid w:val="005808B6"/>
    <w:rPr>
      <w:i/>
      <w:iCs/>
    </w:rPr>
  </w:style>
  <w:style w:type="character" w:customStyle="1" w:styleId="doc-titre1">
    <w:name w:val="doc-titre1"/>
    <w:rsid w:val="005808B6"/>
    <w:rPr>
      <w:b w:val="0"/>
      <w:bCs w:val="0"/>
    </w:rPr>
  </w:style>
  <w:style w:type="paragraph" w:styleId="Explorateurdedocuments">
    <w:name w:val="Document Map"/>
    <w:basedOn w:val="Normal"/>
    <w:link w:val="ExplorateurdedocumentsCar"/>
    <w:semiHidden/>
    <w:rsid w:val="005808B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5808B6"/>
    <w:rPr>
      <w:rFonts w:ascii="Tahoma" w:eastAsia="Times New Roman" w:hAnsi="Tahoma" w:cs="Tahoma"/>
      <w:sz w:val="20"/>
      <w:szCs w:val="20"/>
      <w:shd w:val="clear" w:color="auto" w:fill="000080"/>
      <w:lang w:eastAsia="fr-FR"/>
    </w:rPr>
  </w:style>
  <w:style w:type="paragraph" w:styleId="Textedebulles">
    <w:name w:val="Balloon Text"/>
    <w:basedOn w:val="Normal"/>
    <w:link w:val="TextedebullesCar"/>
    <w:semiHidden/>
    <w:rsid w:val="005808B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5808B6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semiHidden/>
    <w:rsid w:val="005808B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5808B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5808B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5808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5808B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CarCar">
    <w:name w:val="Car Car"/>
    <w:rsid w:val="005808B6"/>
    <w:rPr>
      <w:rFonts w:ascii="Times" w:eastAsia="Times" w:hAnsi="Times"/>
      <w:b/>
      <w:sz w:val="24"/>
      <w:lang w:val="fr-FR" w:eastAsia="fr-FR" w:bidi="ar-SA"/>
    </w:rPr>
  </w:style>
  <w:style w:type="paragraph" w:customStyle="1" w:styleId="Style1">
    <w:name w:val="Style 1"/>
    <w:basedOn w:val="Normal"/>
    <w:rsid w:val="005808B6"/>
    <w:pPr>
      <w:widowControl w:val="0"/>
      <w:autoSpaceDE w:val="0"/>
      <w:autoSpaceDN w:val="0"/>
      <w:adjustRightInd w:val="0"/>
    </w:pPr>
  </w:style>
  <w:style w:type="paragraph" w:customStyle="1" w:styleId="Style4">
    <w:name w:val="Style 4"/>
    <w:basedOn w:val="Normal"/>
    <w:rsid w:val="005808B6"/>
    <w:pPr>
      <w:widowControl w:val="0"/>
      <w:autoSpaceDE w:val="0"/>
      <w:autoSpaceDN w:val="0"/>
      <w:adjustRightInd w:val="0"/>
    </w:pPr>
  </w:style>
  <w:style w:type="paragraph" w:styleId="NormalWeb">
    <w:name w:val="Normal (Web)"/>
    <w:basedOn w:val="Normal"/>
    <w:rsid w:val="005808B6"/>
    <w:pPr>
      <w:spacing w:before="100" w:beforeAutospacing="1" w:after="100" w:afterAutospacing="1"/>
    </w:pPr>
    <w:rPr>
      <w:color w:val="000000"/>
    </w:rPr>
  </w:style>
  <w:style w:type="paragraph" w:customStyle="1" w:styleId="CarCar1CarCar">
    <w:name w:val="Car Car1 Car Car"/>
    <w:basedOn w:val="Normal"/>
    <w:rsid w:val="005808B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xl65">
    <w:name w:val="xl65"/>
    <w:basedOn w:val="Normal"/>
    <w:rsid w:val="005808B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66">
    <w:name w:val="xl66"/>
    <w:basedOn w:val="Normal"/>
    <w:rsid w:val="005808B6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67">
    <w:name w:val="xl67"/>
    <w:basedOn w:val="Normal"/>
    <w:rsid w:val="005808B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68">
    <w:name w:val="xl68"/>
    <w:basedOn w:val="Normal"/>
    <w:rsid w:val="005808B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69">
    <w:name w:val="xl69"/>
    <w:basedOn w:val="Normal"/>
    <w:rsid w:val="005808B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70">
    <w:name w:val="xl70"/>
    <w:basedOn w:val="Normal"/>
    <w:rsid w:val="005808B6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32"/>
      <w:szCs w:val="32"/>
      <w:u w:val="single"/>
    </w:rPr>
  </w:style>
  <w:style w:type="paragraph" w:customStyle="1" w:styleId="xl71">
    <w:name w:val="xl71"/>
    <w:basedOn w:val="Normal"/>
    <w:rsid w:val="005808B6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2">
    <w:name w:val="xl72"/>
    <w:basedOn w:val="Normal"/>
    <w:rsid w:val="005808B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"/>
    <w:rsid w:val="00580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4">
    <w:name w:val="xl74"/>
    <w:basedOn w:val="Normal"/>
    <w:rsid w:val="005808B6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"/>
    <w:rsid w:val="005808B6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"/>
    <w:rsid w:val="005808B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7">
    <w:name w:val="xl77"/>
    <w:basedOn w:val="Normal"/>
    <w:rsid w:val="00580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8">
    <w:name w:val="xl78"/>
    <w:basedOn w:val="Normal"/>
    <w:rsid w:val="005808B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9">
    <w:name w:val="xl79"/>
    <w:basedOn w:val="Normal"/>
    <w:rsid w:val="005808B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0">
    <w:name w:val="xl80"/>
    <w:basedOn w:val="Normal"/>
    <w:rsid w:val="005808B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rsid w:val="005808B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"/>
    <w:rsid w:val="005808B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3">
    <w:name w:val="xl83"/>
    <w:basedOn w:val="Normal"/>
    <w:rsid w:val="00580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al"/>
    <w:rsid w:val="005808B6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"/>
    <w:rsid w:val="005808B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6">
    <w:name w:val="xl86"/>
    <w:basedOn w:val="Normal"/>
    <w:rsid w:val="005808B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"/>
    <w:rsid w:val="005808B6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"/>
    <w:rsid w:val="00580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Normal"/>
    <w:rsid w:val="005808B6"/>
    <w:pPr>
      <w:pBdr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90">
    <w:name w:val="xl90"/>
    <w:basedOn w:val="Normal"/>
    <w:rsid w:val="005808B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8"/>
      <w:szCs w:val="28"/>
    </w:rPr>
  </w:style>
  <w:style w:type="paragraph" w:customStyle="1" w:styleId="xl91">
    <w:name w:val="xl91"/>
    <w:basedOn w:val="Normal"/>
    <w:rsid w:val="005808B6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Normal"/>
    <w:rsid w:val="005808B6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3">
    <w:name w:val="xl93"/>
    <w:basedOn w:val="Normal"/>
    <w:rsid w:val="005808B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4">
    <w:name w:val="xl94"/>
    <w:basedOn w:val="Normal"/>
    <w:rsid w:val="005808B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8"/>
      <w:szCs w:val="28"/>
    </w:rPr>
  </w:style>
  <w:style w:type="paragraph" w:customStyle="1" w:styleId="xl95">
    <w:name w:val="xl95"/>
    <w:basedOn w:val="Normal"/>
    <w:rsid w:val="005808B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"/>
    <w:rsid w:val="00580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7">
    <w:name w:val="xl97"/>
    <w:basedOn w:val="Normal"/>
    <w:rsid w:val="005808B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8">
    <w:name w:val="xl98"/>
    <w:basedOn w:val="Normal"/>
    <w:rsid w:val="005808B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FF"/>
      <w:sz w:val="16"/>
      <w:szCs w:val="16"/>
      <w:u w:val="single"/>
    </w:rPr>
  </w:style>
  <w:style w:type="paragraph" w:customStyle="1" w:styleId="xl99">
    <w:name w:val="xl99"/>
    <w:basedOn w:val="Normal"/>
    <w:rsid w:val="005808B6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FF"/>
      <w:sz w:val="16"/>
      <w:szCs w:val="16"/>
      <w:u w:val="single"/>
    </w:rPr>
  </w:style>
  <w:style w:type="paragraph" w:customStyle="1" w:styleId="xl100">
    <w:name w:val="xl100"/>
    <w:basedOn w:val="Normal"/>
    <w:rsid w:val="005808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Normal"/>
    <w:rsid w:val="005808B6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2">
    <w:name w:val="xl102"/>
    <w:basedOn w:val="Normal"/>
    <w:rsid w:val="005808B6"/>
    <w:pPr>
      <w:pBdr>
        <w:top w:val="single" w:sz="8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3">
    <w:name w:val="xl103"/>
    <w:basedOn w:val="Normal"/>
    <w:rsid w:val="005808B6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4">
    <w:name w:val="xl104"/>
    <w:basedOn w:val="Normal"/>
    <w:rsid w:val="005808B6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5">
    <w:name w:val="xl105"/>
    <w:basedOn w:val="Normal"/>
    <w:rsid w:val="005808B6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6">
    <w:name w:val="xl106"/>
    <w:basedOn w:val="Normal"/>
    <w:rsid w:val="005808B6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7">
    <w:name w:val="xl107"/>
    <w:basedOn w:val="Normal"/>
    <w:rsid w:val="005808B6"/>
    <w:pPr>
      <w:pBdr>
        <w:lef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08">
    <w:name w:val="xl108"/>
    <w:basedOn w:val="Normal"/>
    <w:rsid w:val="005808B6"/>
    <w:pP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09">
    <w:name w:val="xl109"/>
    <w:basedOn w:val="Normal"/>
    <w:rsid w:val="005808B6"/>
    <w:pPr>
      <w:pBdr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0">
    <w:name w:val="xl110"/>
    <w:basedOn w:val="Normal"/>
    <w:rsid w:val="005808B6"/>
    <w:pPr>
      <w:pBdr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1">
    <w:name w:val="xl111"/>
    <w:basedOn w:val="Normal"/>
    <w:rsid w:val="005808B6"/>
    <w:pPr>
      <w:pBdr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2">
    <w:name w:val="xl112"/>
    <w:basedOn w:val="Normal"/>
    <w:rsid w:val="005808B6"/>
    <w:pPr>
      <w:pBdr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Normal"/>
    <w:rsid w:val="005808B6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4">
    <w:name w:val="xl114"/>
    <w:basedOn w:val="Normal"/>
    <w:rsid w:val="005808B6"/>
    <w:pPr>
      <w:pBdr>
        <w:top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5">
    <w:name w:val="xl115"/>
    <w:basedOn w:val="Normal"/>
    <w:rsid w:val="005808B6"/>
    <w:pPr>
      <w:pBdr>
        <w:top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6">
    <w:name w:val="xl116"/>
    <w:basedOn w:val="Normal"/>
    <w:rsid w:val="005808B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rsid w:val="00580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"/>
    <w:rsid w:val="005808B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"/>
    <w:rsid w:val="005808B6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"/>
    <w:rsid w:val="005808B6"/>
    <w:pPr>
      <w:pBdr>
        <w:lef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Normal"/>
    <w:rsid w:val="005808B6"/>
    <w:pPr>
      <w:pBdr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Normal"/>
    <w:rsid w:val="005808B6"/>
    <w:pPr>
      <w:pBdr>
        <w:top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"/>
    <w:rsid w:val="005808B6"/>
    <w:pPr>
      <w:pBdr>
        <w:top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"/>
    <w:rsid w:val="005808B6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"/>
    <w:rsid w:val="005808B6"/>
    <w:pPr>
      <w:pBdr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6">
    <w:name w:val="xl126"/>
    <w:basedOn w:val="Normal"/>
    <w:rsid w:val="005808B6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7">
    <w:name w:val="xl127"/>
    <w:basedOn w:val="Normal"/>
    <w:rsid w:val="005808B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8">
    <w:name w:val="xl128"/>
    <w:basedOn w:val="Normal"/>
    <w:rsid w:val="005808B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"/>
    <w:rsid w:val="005808B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30">
    <w:name w:val="xl130"/>
    <w:basedOn w:val="Normal"/>
    <w:rsid w:val="005808B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31">
    <w:name w:val="xl131"/>
    <w:basedOn w:val="Normal"/>
    <w:rsid w:val="00580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Normal"/>
    <w:rsid w:val="005808B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Corpsdetexte31">
    <w:name w:val="Corps de texte 31"/>
    <w:basedOn w:val="Normal"/>
    <w:rsid w:val="005808B6"/>
    <w:pPr>
      <w:tabs>
        <w:tab w:val="left" w:pos="570"/>
      </w:tabs>
      <w:suppressAutoHyphens/>
      <w:jc w:val="both"/>
    </w:pPr>
    <w:rPr>
      <w:sz w:val="22"/>
      <w:szCs w:val="20"/>
      <w:lang w:eastAsia="ar-SA"/>
    </w:rPr>
  </w:style>
  <w:style w:type="paragraph" w:customStyle="1" w:styleId="CarCar1CarCarCarCarCarCar">
    <w:name w:val="Car Car1 Car Car Car Car Car Car"/>
    <w:basedOn w:val="Normal"/>
    <w:rsid w:val="005808B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12">
    <w:name w:val="Style 12"/>
    <w:basedOn w:val="Normal"/>
    <w:rsid w:val="005808B6"/>
    <w:pPr>
      <w:widowControl w:val="0"/>
      <w:autoSpaceDE w:val="0"/>
      <w:autoSpaceDN w:val="0"/>
      <w:ind w:left="144"/>
    </w:pPr>
  </w:style>
  <w:style w:type="paragraph" w:customStyle="1" w:styleId="Style13">
    <w:name w:val="Style 13"/>
    <w:basedOn w:val="Normal"/>
    <w:rsid w:val="005808B6"/>
    <w:pPr>
      <w:widowControl w:val="0"/>
      <w:autoSpaceDE w:val="0"/>
      <w:autoSpaceDN w:val="0"/>
      <w:spacing w:line="360" w:lineRule="auto"/>
      <w:ind w:left="864"/>
    </w:pPr>
  </w:style>
  <w:style w:type="paragraph" w:customStyle="1" w:styleId="Style10">
    <w:name w:val="Style 10"/>
    <w:basedOn w:val="Normal"/>
    <w:rsid w:val="005808B6"/>
    <w:pPr>
      <w:widowControl w:val="0"/>
      <w:autoSpaceDE w:val="0"/>
      <w:autoSpaceDN w:val="0"/>
      <w:spacing w:line="360" w:lineRule="auto"/>
      <w:ind w:left="72"/>
    </w:pPr>
  </w:style>
  <w:style w:type="paragraph" w:customStyle="1" w:styleId="Style14">
    <w:name w:val="Style 14"/>
    <w:basedOn w:val="Normal"/>
    <w:rsid w:val="005808B6"/>
    <w:pPr>
      <w:widowControl w:val="0"/>
      <w:autoSpaceDE w:val="0"/>
      <w:autoSpaceDN w:val="0"/>
      <w:spacing w:line="360" w:lineRule="auto"/>
      <w:ind w:left="864"/>
    </w:pPr>
  </w:style>
  <w:style w:type="paragraph" w:customStyle="1" w:styleId="Style15">
    <w:name w:val="Style 15"/>
    <w:basedOn w:val="Normal"/>
    <w:rsid w:val="005808B6"/>
    <w:pPr>
      <w:widowControl w:val="0"/>
      <w:autoSpaceDE w:val="0"/>
      <w:autoSpaceDN w:val="0"/>
      <w:spacing w:line="360" w:lineRule="auto"/>
    </w:pPr>
  </w:style>
  <w:style w:type="paragraph" w:customStyle="1" w:styleId="Style26">
    <w:name w:val="Style 26"/>
    <w:basedOn w:val="Normal"/>
    <w:rsid w:val="005808B6"/>
    <w:pPr>
      <w:widowControl w:val="0"/>
      <w:autoSpaceDE w:val="0"/>
      <w:autoSpaceDN w:val="0"/>
      <w:spacing w:line="360" w:lineRule="auto"/>
      <w:ind w:left="144"/>
    </w:pPr>
  </w:style>
  <w:style w:type="paragraph" w:customStyle="1" w:styleId="para3">
    <w:name w:val="para 3"/>
    <w:basedOn w:val="Normal"/>
    <w:rsid w:val="005808B6"/>
    <w:pPr>
      <w:spacing w:before="120"/>
      <w:ind w:left="1701"/>
      <w:jc w:val="both"/>
    </w:pPr>
    <w:rPr>
      <w:rFonts w:ascii="Arial Narrow" w:hAnsi="Arial Narrow"/>
      <w:szCs w:val="20"/>
    </w:rPr>
  </w:style>
  <w:style w:type="paragraph" w:customStyle="1" w:styleId="Style27">
    <w:name w:val="Style 27"/>
    <w:basedOn w:val="Normal"/>
    <w:rsid w:val="005808B6"/>
    <w:pPr>
      <w:widowControl w:val="0"/>
      <w:autoSpaceDE w:val="0"/>
      <w:autoSpaceDN w:val="0"/>
      <w:spacing w:before="108"/>
      <w:ind w:right="72"/>
    </w:pPr>
  </w:style>
  <w:style w:type="table" w:styleId="Grilledutableau">
    <w:name w:val="Table Grid"/>
    <w:basedOn w:val="TableauNormal"/>
    <w:rsid w:val="00580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umration1">
    <w:name w:val="Enumération1"/>
    <w:basedOn w:val="Normal"/>
    <w:rsid w:val="005808B6"/>
    <w:pPr>
      <w:numPr>
        <w:numId w:val="3"/>
      </w:numPr>
      <w:spacing w:before="240" w:after="240"/>
      <w:jc w:val="both"/>
    </w:pPr>
    <w:rPr>
      <w:rFonts w:ascii="Arial Narrow" w:hAnsi="Arial Narrow"/>
      <w:sz w:val="22"/>
      <w:szCs w:val="20"/>
    </w:rPr>
  </w:style>
  <w:style w:type="paragraph" w:styleId="Rvision">
    <w:name w:val="Revision"/>
    <w:hidden/>
    <w:uiPriority w:val="99"/>
    <w:semiHidden/>
    <w:rsid w:val="00580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1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1408</Words>
  <Characters>7748</Characters>
  <Application>Microsoft Office Word</Application>
  <DocSecurity>4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Institut Claudius Regaud</Company>
  <LinksUpToDate>false</LinksUpToDate>
  <CharactersWithSpaces>9138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Fleureau Matthieu</dc:creator>
  <cp:lastModifiedBy>Wilhelm.Elodie</cp:lastModifiedBy>
  <cp:revision>2</cp:revision>
  <dcterms:created xsi:type="dcterms:W3CDTF">2025-07-18T17:01:00Z</dcterms:created>
  <dcterms:modified xsi:type="dcterms:W3CDTF">2025-07-18T17:01:00Z</dcterms:modified>
</cp:coreProperties>
</file>